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肇庆市第二人民医院新院建设项目地块土壤污染状况初步调查公示</w:t>
      </w:r>
    </w:p>
    <w:p>
      <w:pPr>
        <w:keepNext w:val="0"/>
        <w:keepLines w:val="0"/>
        <w:pageBreakBefore w:val="0"/>
        <w:kinsoku/>
        <w:wordWrap/>
        <w:overflowPunct/>
        <w:topLinePunct w:val="0"/>
        <w:bidi w:val="0"/>
        <w:snapToGrid/>
        <w:ind w:firstLine="480"/>
        <w:rPr>
          <w:rFonts w:hint="eastAsia" w:ascii="Times New Roman" w:hAnsi="Times New Roman"/>
          <w:bCs/>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肇庆市第二人民医院新院建设项目地块</w:t>
      </w:r>
      <w:r>
        <w:rPr>
          <w:color w:val="000000" w:themeColor="text1"/>
          <w14:textFill>
            <w14:solidFill>
              <w14:schemeClr w14:val="tx1"/>
            </w14:solidFill>
          </w14:textFill>
        </w:rPr>
        <w:t>位于</w:t>
      </w:r>
      <w:r>
        <w:rPr>
          <w:rFonts w:hint="eastAsia"/>
          <w:color w:val="000000" w:themeColor="text1"/>
          <w14:textFill>
            <w14:solidFill>
              <w14:schemeClr w14:val="tx1"/>
            </w14:solidFill>
          </w14:textFill>
        </w:rPr>
        <w:t>肇庆市端州区</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区</w:t>
      </w:r>
      <w:r>
        <w:rPr>
          <w:rFonts w:hint="eastAsia"/>
          <w:color w:val="000000" w:themeColor="text1"/>
          <w:lang w:eastAsia="zh-CN"/>
          <w14:textFill>
            <w14:solidFill>
              <w14:schemeClr w14:val="tx1"/>
            </w14:solidFill>
          </w14:textFill>
        </w:rPr>
        <w:t>端州七路南侧</w:t>
      </w:r>
      <w:r>
        <w:rPr>
          <w:color w:val="000000" w:themeColor="text1"/>
          <w14:textFill>
            <w14:solidFill>
              <w14:schemeClr w14:val="tx1"/>
            </w14:solidFill>
          </w14:textFill>
        </w:rPr>
        <w:t>，地块本次调查面积为</w:t>
      </w:r>
      <w:r>
        <w:rPr>
          <w:rFonts w:hint="eastAsia" w:cs="Times New Roman"/>
          <w:color w:val="000000" w:themeColor="text1"/>
          <w:kern w:val="0"/>
          <w:sz w:val="24"/>
          <w:lang w:val="en-US" w:eastAsia="zh-CN"/>
          <w14:textFill>
            <w14:solidFill>
              <w14:schemeClr w14:val="tx1"/>
            </w14:solidFill>
          </w14:textFill>
        </w:rPr>
        <w:t>45050</w:t>
      </w:r>
      <w:r>
        <w:rPr>
          <w:rFonts w:hint="default" w:ascii="Times New Roman" w:hAnsi="Times New Roman" w:cs="Times New Roman"/>
          <w:color w:val="000000" w:themeColor="text1"/>
          <w:kern w:val="0"/>
          <w:sz w:val="24"/>
          <w:lang w:val="en-US" w:eastAsia="zh-CN"/>
          <w14:textFill>
            <w14:solidFill>
              <w14:schemeClr w14:val="tx1"/>
            </w14:solidFill>
          </w14:textFill>
        </w:rPr>
        <w:t>m</w:t>
      </w:r>
      <w:r>
        <w:rPr>
          <w:rFonts w:hint="default" w:ascii="Times New Roman" w:hAnsi="Times New Roman" w:cs="Times New Roman"/>
          <w:color w:val="000000" w:themeColor="text1"/>
          <w:kern w:val="0"/>
          <w:sz w:val="24"/>
          <w:vertAlign w:val="superscript"/>
          <w:lang w:val="en-US" w:eastAsia="zh-CN"/>
          <w14:textFill>
            <w14:solidFill>
              <w14:schemeClr w14:val="tx1"/>
            </w14:solidFill>
          </w14:textFill>
        </w:rPr>
        <w:t>2</w:t>
      </w:r>
      <w:r>
        <w:rPr>
          <w:rFonts w:hint="eastAsia" w:cs="Times New Roman"/>
          <w:color w:val="000000" w:themeColor="text1"/>
          <w:kern w:val="0"/>
          <w:sz w:val="24"/>
          <w:vertAlign w:val="baseline"/>
          <w:lang w:val="en-US" w:eastAsia="zh-CN"/>
          <w14:textFill>
            <w14:solidFill>
              <w14:schemeClr w14:val="tx1"/>
            </w14:solidFill>
          </w14:textFill>
        </w:rPr>
        <w:t>，</w:t>
      </w:r>
      <w:r>
        <w:rPr>
          <w:color w:val="000000" w:themeColor="text1"/>
          <w14:textFill>
            <w14:solidFill>
              <w14:schemeClr w14:val="tx1"/>
            </w14:solidFill>
          </w14:textFill>
        </w:rPr>
        <w:t>地块中心地理位置坐标为</w:t>
      </w:r>
      <w:r>
        <w:rPr>
          <w:rFonts w:hint="eastAsia"/>
          <w:color w:val="000000" w:themeColor="text1"/>
          <w14:textFill>
            <w14:solidFill>
              <w14:schemeClr w14:val="tx1"/>
            </w14:solidFill>
          </w14:textFill>
        </w:rPr>
        <w:t>东经112.423411°，北纬23.06331</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目标</w:t>
      </w:r>
      <w:r>
        <w:rPr>
          <w:rFonts w:ascii="Times New Roman" w:hAnsi="Times New Roman"/>
          <w:bCs/>
          <w:color w:val="000000" w:themeColor="text1"/>
          <w14:textFill>
            <w14:solidFill>
              <w14:schemeClr w14:val="tx1"/>
            </w14:solidFill>
          </w14:textFill>
        </w:rPr>
        <w:t>地块前身为工业企业</w:t>
      </w:r>
      <w:r>
        <w:rPr>
          <w:rFonts w:hint="eastAsia" w:ascii="Times New Roman" w:hAnsi="Times New Roman"/>
          <w:bCs/>
          <w:color w:val="000000" w:themeColor="text1"/>
          <w:lang w:eastAsia="zh-CN"/>
          <w14:textFill>
            <w14:solidFill>
              <w14:schemeClr w14:val="tx1"/>
            </w14:solidFill>
          </w14:textFill>
        </w:rPr>
        <w:t>、</w:t>
      </w:r>
      <w:r>
        <w:rPr>
          <w:rFonts w:hint="eastAsia"/>
          <w:bCs/>
          <w:color w:val="000000" w:themeColor="text1"/>
          <w:lang w:eastAsia="zh-CN"/>
          <w14:textFill>
            <w14:solidFill>
              <w14:schemeClr w14:val="tx1"/>
            </w14:solidFill>
          </w14:textFill>
        </w:rPr>
        <w:t>综合市场、居民楼、停车场等</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eastAsia="zh-CN"/>
          <w14:textFill>
            <w14:solidFill>
              <w14:schemeClr w14:val="tx1"/>
            </w14:solidFill>
          </w14:textFill>
        </w:rPr>
        <w:t>根据原使用情况，本次调查将地块分为</w:t>
      </w:r>
      <w:r>
        <w:rPr>
          <w:rFonts w:hint="eastAsia"/>
          <w:bCs/>
          <w:color w:val="000000" w:themeColor="text1"/>
          <w:lang w:eastAsia="zh-CN"/>
          <w14:textFill>
            <w14:solidFill>
              <w14:schemeClr w14:val="tx1"/>
            </w14:solidFill>
          </w14:textFill>
        </w:rPr>
        <w:t>四</w:t>
      </w:r>
      <w:r>
        <w:rPr>
          <w:rFonts w:hint="eastAsia" w:ascii="Times New Roman" w:hAnsi="Times New Roman"/>
          <w:bCs/>
          <w:color w:val="000000" w:themeColor="text1"/>
          <w:lang w:eastAsia="zh-CN"/>
          <w14:textFill>
            <w14:solidFill>
              <w14:schemeClr w14:val="tx1"/>
            </w14:solidFill>
          </w14:textFill>
        </w:rPr>
        <w:t>个区域</w:t>
      </w:r>
      <w:r>
        <w:rPr>
          <w:rFonts w:hint="eastAsia"/>
          <w:bCs/>
          <w:color w:val="000000" w:themeColor="text1"/>
          <w:lang w:eastAsia="zh-CN"/>
          <w14:textFill>
            <w14:solidFill>
              <w14:schemeClr w14:val="tx1"/>
            </w14:solidFill>
          </w14:textFill>
        </w:rPr>
        <w:t>（不含地块内龙桂路）：区域一调查面积约为</w:t>
      </w:r>
      <w:r>
        <w:rPr>
          <w:rFonts w:hint="eastAsia"/>
          <w:bCs/>
          <w:color w:val="000000" w:themeColor="text1"/>
          <w:lang w:val="en-US" w:eastAsia="zh-CN"/>
          <w14:textFill>
            <w14:solidFill>
              <w14:schemeClr w14:val="tx1"/>
            </w14:solidFill>
          </w14:textFill>
        </w:rPr>
        <w:t>2680m</w:t>
      </w:r>
      <w:r>
        <w:rPr>
          <w:rFonts w:hint="eastAsia"/>
          <w:bCs/>
          <w:color w:val="000000" w:themeColor="text1"/>
          <w:vertAlign w:val="superscript"/>
          <w:lang w:val="en-US" w:eastAsia="zh-CN"/>
          <w14:textFill>
            <w14:solidFill>
              <w14:schemeClr w14:val="tx1"/>
            </w14:solidFill>
          </w14:textFill>
        </w:rPr>
        <w:t>2</w:t>
      </w:r>
      <w:r>
        <w:rPr>
          <w:rFonts w:hint="eastAsia"/>
          <w:bCs/>
          <w:color w:val="000000" w:themeColor="text1"/>
          <w:lang w:val="en-US" w:eastAsia="zh-CN"/>
          <w14:textFill>
            <w14:solidFill>
              <w14:schemeClr w14:val="tx1"/>
            </w14:solidFill>
          </w14:textFill>
        </w:rPr>
        <w:t>，90年代以前为农田、耕地等，20世纪60年代该区域被建设为居民楼，后进驻一家东信广告制作部；区域二调查面积约为11000m</w:t>
      </w:r>
      <w:r>
        <w:rPr>
          <w:rFonts w:hint="eastAsia"/>
          <w:bCs/>
          <w:color w:val="000000" w:themeColor="text1"/>
          <w:vertAlign w:val="superscript"/>
          <w:lang w:val="en-US" w:eastAsia="zh-CN"/>
          <w14:textFill>
            <w14:solidFill>
              <w14:schemeClr w14:val="tx1"/>
            </w14:solidFill>
          </w14:textFill>
        </w:rPr>
        <w:t>2</w:t>
      </w:r>
      <w:r>
        <w:rPr>
          <w:rFonts w:hint="eastAsia"/>
          <w:bCs/>
          <w:color w:val="000000" w:themeColor="text1"/>
          <w:vertAlign w:val="baseline"/>
          <w:lang w:val="en-US" w:eastAsia="zh-CN"/>
          <w14:textFill>
            <w14:solidFill>
              <w14:schemeClr w14:val="tx1"/>
            </w14:solidFill>
          </w14:textFill>
        </w:rPr>
        <w:t>，1991年开始该区域</w:t>
      </w:r>
      <w:r>
        <w:rPr>
          <w:rFonts w:hint="eastAsia"/>
          <w:bCs/>
          <w:color w:val="000000" w:themeColor="text1"/>
          <w:lang w:val="en-US" w:eastAsia="zh-CN"/>
          <w14:textFill>
            <w14:solidFill>
              <w14:schemeClr w14:val="tx1"/>
            </w14:solidFill>
          </w14:textFill>
        </w:rPr>
        <w:t>先后出现皮带来料加工企业、红木家具加工企业、电热电器生产企业、各类临街非生产性企业、宿舍、仓库</w:t>
      </w:r>
      <w:r>
        <w:rPr>
          <w:rFonts w:hint="eastAsia"/>
          <w:bCs/>
          <w:color w:val="000000" w:themeColor="text1"/>
          <w:lang w:eastAsia="zh-CN"/>
          <w14:textFill>
            <w14:solidFill>
              <w14:schemeClr w14:val="tx1"/>
            </w14:solidFill>
          </w14:textFill>
        </w:rPr>
        <w:t>等；区域三调查面积约为</w:t>
      </w:r>
      <w:r>
        <w:rPr>
          <w:rFonts w:hint="eastAsia"/>
          <w:bCs/>
          <w:color w:val="000000" w:themeColor="text1"/>
          <w:lang w:val="en-US" w:eastAsia="zh-CN"/>
          <w14:textFill>
            <w14:solidFill>
              <w14:schemeClr w14:val="tx1"/>
            </w14:solidFill>
          </w14:textFill>
        </w:rPr>
        <w:t>3210m</w:t>
      </w:r>
      <w:r>
        <w:rPr>
          <w:rFonts w:hint="eastAsia"/>
          <w:bCs/>
          <w:color w:val="000000" w:themeColor="text1"/>
          <w:vertAlign w:val="superscript"/>
          <w:lang w:val="en-US" w:eastAsia="zh-CN"/>
          <w14:textFill>
            <w14:solidFill>
              <w14:schemeClr w14:val="tx1"/>
            </w14:solidFill>
          </w14:textFill>
        </w:rPr>
        <w:t>2</w:t>
      </w:r>
      <w:r>
        <w:rPr>
          <w:rFonts w:hint="eastAsia"/>
          <w:bCs/>
          <w:color w:val="000000" w:themeColor="text1"/>
          <w:lang w:val="en-US" w:eastAsia="zh-CN"/>
          <w14:textFill>
            <w14:solidFill>
              <w14:schemeClr w14:val="tx1"/>
            </w14:solidFill>
          </w14:textFill>
        </w:rPr>
        <w:t>，历史主要为居民楼，1995年</w:t>
      </w:r>
      <w:r>
        <w:rPr>
          <w:rFonts w:hint="eastAsia" w:ascii="Times New Roman" w:hAnsi="Times New Roman" w:cs="Times New Roman"/>
          <w:bCs/>
          <w:color w:val="000000" w:themeColor="text1"/>
          <w:lang w:eastAsia="zh-CN"/>
          <w14:textFill>
            <w14:solidFill>
              <w14:schemeClr w14:val="tx1"/>
            </w14:solidFill>
          </w14:textFill>
        </w:rPr>
        <w:t>龙桂路边建有一家伟生橡塑制品厂</w:t>
      </w:r>
      <w:r>
        <w:rPr>
          <w:rFonts w:hint="eastAsia" w:ascii="Times New Roman" w:hAnsi="Times New Roman" w:cs="Times New Roman"/>
          <w:bCs/>
          <w:color w:val="000000" w:themeColor="text1"/>
          <w:vertAlign w:val="baseline"/>
          <w:lang w:val="en-US" w:eastAsia="zh-CN"/>
          <w14:textFill>
            <w14:solidFill>
              <w14:schemeClr w14:val="tx1"/>
            </w14:solidFill>
          </w14:textFill>
        </w:rPr>
        <w:t>，另外，</w:t>
      </w:r>
      <w:r>
        <w:rPr>
          <w:rFonts w:hint="eastAsia" w:ascii="Times New Roman" w:hAnsi="Times New Roman" w:cs="Times New Roman"/>
          <w:bCs/>
          <w:color w:val="000000" w:themeColor="text1"/>
          <w:lang w:eastAsia="zh-CN"/>
          <w14:textFill>
            <w14:solidFill>
              <w14:schemeClr w14:val="tx1"/>
            </w14:solidFill>
          </w14:textFill>
        </w:rPr>
        <w:t>伟生橡塑厂</w:t>
      </w:r>
      <w:r>
        <w:rPr>
          <w:rFonts w:hint="eastAsia" w:ascii="Times New Roman" w:hAnsi="Times New Roman" w:cs="Times New Roman"/>
          <w:bCs/>
          <w:color w:val="000000" w:themeColor="text1"/>
          <w:vertAlign w:val="baseline"/>
          <w:lang w:val="en-US" w:eastAsia="zh-CN"/>
          <w14:textFill>
            <w14:solidFill>
              <w14:schemeClr w14:val="tx1"/>
            </w14:solidFill>
          </w14:textFill>
        </w:rPr>
        <w:t>南侧存在一个机加工企业</w:t>
      </w:r>
      <w:r>
        <w:rPr>
          <w:rFonts w:hint="eastAsia"/>
          <w:bCs/>
          <w:color w:val="000000" w:themeColor="text1"/>
          <w:lang w:eastAsia="zh-CN"/>
          <w14:textFill>
            <w14:solidFill>
              <w14:schemeClr w14:val="tx1"/>
            </w14:solidFill>
          </w14:textFill>
        </w:rPr>
        <w:t>；区域四调查面积约为</w:t>
      </w:r>
      <w:r>
        <w:rPr>
          <w:rFonts w:hint="eastAsia" w:cs="Times New Roman"/>
          <w:bCs/>
          <w:color w:val="000000" w:themeColor="text1"/>
          <w:lang w:val="en-US" w:eastAsia="zh-CN"/>
          <w14:textFill>
            <w14:solidFill>
              <w14:schemeClr w14:val="tx1"/>
            </w14:solidFill>
          </w14:textFill>
        </w:rPr>
        <w:t>23730</w:t>
      </w:r>
      <w:r>
        <w:rPr>
          <w:rFonts w:hint="eastAsia"/>
          <w:bCs/>
          <w:color w:val="000000" w:themeColor="text1"/>
          <w:lang w:val="en-US" w:eastAsia="zh-CN"/>
          <w14:textFill>
            <w14:solidFill>
              <w14:schemeClr w14:val="tx1"/>
            </w14:solidFill>
          </w14:textFill>
        </w:rPr>
        <w:t>m</w:t>
      </w:r>
      <w:r>
        <w:rPr>
          <w:rFonts w:hint="eastAsia"/>
          <w:bCs/>
          <w:color w:val="000000" w:themeColor="text1"/>
          <w:vertAlign w:val="superscript"/>
          <w:lang w:val="en-US" w:eastAsia="zh-CN"/>
          <w14:textFill>
            <w14:solidFill>
              <w14:schemeClr w14:val="tx1"/>
            </w14:solidFill>
          </w14:textFill>
        </w:rPr>
        <w:t>2</w:t>
      </w:r>
      <w:r>
        <w:rPr>
          <w:rFonts w:hint="eastAsia"/>
          <w:bCs/>
          <w:color w:val="000000" w:themeColor="text1"/>
          <w:lang w:val="en-US" w:eastAsia="zh-CN"/>
          <w14:textFill>
            <w14:solidFill>
              <w14:schemeClr w14:val="tx1"/>
            </w14:solidFill>
          </w14:textFill>
        </w:rPr>
        <w:t>，70年代以前为农田、耕地等，70年代前后该区域被开发，先后出现水泥预制件场、建材仓库、肇庆顺景农产品交易中心</w:t>
      </w:r>
      <w:r>
        <w:rPr>
          <w:rFonts w:hint="eastAsia"/>
          <w:bCs/>
          <w:color w:val="000000" w:themeColor="text1"/>
          <w:lang w:eastAsia="zh-CN"/>
          <w14:textFill>
            <w14:solidFill>
              <w14:schemeClr w14:val="tx1"/>
            </w14:solidFill>
          </w14:textFill>
        </w:rPr>
        <w:t>、仓库、露天停车场、餐饮、花圃、生鲜市场、百货商铺等；</w:t>
      </w:r>
      <w:r>
        <w:rPr>
          <w:rFonts w:hint="eastAsia"/>
          <w:color w:val="000000" w:themeColor="text1"/>
          <w:highlight w:val="none"/>
          <w:lang w:eastAsia="zh-CN"/>
          <w14:textFill>
            <w14:solidFill>
              <w14:schemeClr w14:val="tx1"/>
            </w14:solidFill>
          </w14:textFill>
        </w:rPr>
        <w:t>目标</w:t>
      </w:r>
      <w:r>
        <w:rPr>
          <w:rFonts w:ascii="Times New Roman" w:hAnsi="Times New Roman"/>
          <w:color w:val="000000" w:themeColor="text1"/>
          <w:highlight w:val="none"/>
          <w14:textFill>
            <w14:solidFill>
              <w14:schemeClr w14:val="tx1"/>
            </w14:solidFill>
          </w14:textFill>
        </w:rPr>
        <w:t>地块涉及企业众多，但各企业历史经营情况较为简单，历史沿革清楚。</w:t>
      </w:r>
    </w:p>
    <w:p>
      <w:pPr>
        <w:keepNext w:val="0"/>
        <w:keepLines w:val="0"/>
        <w:pageBreakBefore w:val="0"/>
        <w:kinsoku/>
        <w:wordWrap/>
        <w:overflowPunct/>
        <w:topLinePunct w:val="0"/>
        <w:bidi w:val="0"/>
        <w:snapToGrid/>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目标地块现状东侧为龙塘南路、隔路为下龙塘村、临街商铺及顺景综合肉菜市场，南侧为上龙塘村、停车场及临街商铺，西侧为肇庆市端州区睦岗社区卫生服务中心、工业厂房及临街商铺，北侧为端州七路、隔路为临街商铺、居民楼等。</w:t>
      </w:r>
    </w:p>
    <w:p>
      <w:pPr>
        <w:keepNext w:val="0"/>
        <w:keepLines w:val="0"/>
        <w:pageBreakBefore w:val="0"/>
        <w:kinsoku/>
        <w:wordWrap/>
        <w:overflowPunct/>
        <w:topLinePunct w:val="0"/>
        <w:bidi w:val="0"/>
        <w:snapToGrid/>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根据《肇庆市龟顶山新城区控制性详细规划（修改）》</w:t>
      </w:r>
      <w:r>
        <w:rPr>
          <w:rFonts w:hint="eastAsia"/>
          <w:color w:val="000000" w:themeColor="text1"/>
          <w:highlight w:val="none"/>
          <w:lang w:eastAsia="zh-CN"/>
          <w14:textFill>
            <w14:solidFill>
              <w14:schemeClr w14:val="tx1"/>
            </w14:solidFill>
          </w14:textFill>
        </w:rPr>
        <w:t>及肇庆市人民政府关于《〈肇庆市龟顶山新城区控制性详细规划（修改）〉A02-15-03地块图则调整》的批复</w:t>
      </w:r>
      <w:r>
        <w:rPr>
          <w:rFonts w:hint="eastAsia"/>
          <w:color w:val="000000" w:themeColor="text1"/>
          <w:highlight w:val="none"/>
          <w14:textFill>
            <w14:solidFill>
              <w14:schemeClr w14:val="tx1"/>
            </w14:solidFill>
          </w14:textFill>
        </w:rPr>
        <w:t>，目标地块规划用途为医疗卫生用地</w:t>
      </w:r>
      <w:r>
        <w:rPr>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根据《中华人民共和国土壤污染防治法》、《关于保障工业企业场地再开发利用环境安全的通知》（环发〔2012〕140 号）、《关于加强工业企业关停、搬迁及原址场地再开发利用过程中污染防治工作的通知》（环发〔2014〕66 号）、《污染地块土壤环境管理办法（试行）》（环保部令第 42 号）、《广东省生态环境厅广东省自然资源厅广东省住房和城乡建设厅广东省工业和信息化厅关于进一步加强建设用地土壤环境联动监管的通知》（粤环发〔2021〕2 号）、《肇庆市生态环境局肇庆市自然资源局关于加强用途拟变更为住宅、公共管理与公共服务用地土壤污染状况调查工作的通知》（肇环字〔2022〕11 号）等相关文件规定，为保障工业企业场地再开发利用的环境安全，维护人民群众的切身利益，目标地块需开展土壤污染状况调查，为地块土壤管理工作提供依据。</w:t>
      </w:r>
    </w:p>
    <w:p>
      <w:pPr>
        <w:keepNext w:val="0"/>
        <w:keepLines w:val="0"/>
        <w:pageBreakBefore w:val="0"/>
        <w:kinsoku/>
        <w:wordWrap/>
        <w:overflowPunct/>
        <w:topLinePunct w:val="0"/>
        <w:bidi w:val="0"/>
        <w:snapToGrid/>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因此，建设单位委托</w:t>
      </w:r>
      <w:r>
        <w:rPr>
          <w:color w:val="000000" w:themeColor="text1"/>
          <w14:textFill>
            <w14:solidFill>
              <w14:schemeClr w14:val="tx1"/>
            </w14:solidFill>
          </w14:textFill>
        </w:rPr>
        <w:t>广东禹洋环保工程有限公司</w:t>
      </w:r>
      <w:r>
        <w:rPr>
          <w:rFonts w:hint="eastAsia"/>
          <w:color w:val="000000" w:themeColor="text1"/>
          <w14:textFill>
            <w14:solidFill>
              <w14:schemeClr w14:val="tx1"/>
            </w14:solidFill>
          </w14:textFill>
        </w:rPr>
        <w:t>开展本次目标地块土壤污染状况调查评估，报告编制小组根据技术导则等有关规定，对地块进行了调查，并对调查结果进行了分析、评价。</w:t>
      </w:r>
    </w:p>
    <w:p>
      <w:pPr>
        <w:keepNext w:val="0"/>
        <w:keepLines w:val="0"/>
        <w:pageBreakBefore w:val="0"/>
        <w:kinsoku/>
        <w:wordWrap/>
        <w:overflowPunct/>
        <w:topLinePunct w:val="0"/>
        <w:bidi w:val="0"/>
        <w:snapToGrid/>
        <w:ind w:firstLine="480"/>
        <w:rPr>
          <w:color w:val="000000" w:themeColor="text1"/>
          <w14:textFill>
            <w14:solidFill>
              <w14:schemeClr w14:val="tx1"/>
            </w14:solidFill>
          </w14:textFill>
        </w:rPr>
      </w:pPr>
      <w:r>
        <w:rPr>
          <w:color w:val="000000" w:themeColor="text1"/>
          <w14:textFill>
            <w14:solidFill>
              <w14:schemeClr w14:val="tx1"/>
            </w14:solidFill>
          </w14:textFill>
        </w:rPr>
        <w:t>项目承担方于202</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月至202</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color w:val="000000" w:themeColor="text1"/>
          <w14:textFill>
            <w14:solidFill>
              <w14:schemeClr w14:val="tx1"/>
            </w14:solidFill>
          </w14:textFill>
        </w:rPr>
        <w:t>月间对目标地块进行了</w:t>
      </w:r>
      <w:r>
        <w:rPr>
          <w:bCs/>
          <w:color w:val="000000" w:themeColor="text1"/>
          <w14:textFill>
            <w14:solidFill>
              <w14:schemeClr w14:val="tx1"/>
            </w14:solidFill>
          </w14:textFill>
        </w:rPr>
        <w:t>土壤污染状况调查</w:t>
      </w:r>
      <w:r>
        <w:rPr>
          <w:color w:val="000000" w:themeColor="text1"/>
          <w14:textFill>
            <w14:solidFill>
              <w14:schemeClr w14:val="tx1"/>
            </w14:solidFill>
          </w14:textFill>
        </w:rPr>
        <w:t>工作。本项目分为第一阶段</w:t>
      </w:r>
      <w:r>
        <w:rPr>
          <w:bCs/>
          <w:color w:val="000000" w:themeColor="text1"/>
          <w14:textFill>
            <w14:solidFill>
              <w14:schemeClr w14:val="tx1"/>
            </w14:solidFill>
          </w14:textFill>
        </w:rPr>
        <w:t>土壤污染状况调查</w:t>
      </w:r>
      <w:r>
        <w:rPr>
          <w:color w:val="000000" w:themeColor="text1"/>
          <w14:textFill>
            <w14:solidFill>
              <w14:schemeClr w14:val="tx1"/>
            </w14:solidFill>
          </w14:textFill>
        </w:rPr>
        <w:t>和第二阶段</w:t>
      </w:r>
      <w:r>
        <w:rPr>
          <w:bCs/>
          <w:color w:val="000000" w:themeColor="text1"/>
          <w14:textFill>
            <w14:solidFill>
              <w14:schemeClr w14:val="tx1"/>
            </w14:solidFill>
          </w14:textFill>
        </w:rPr>
        <w:t>土壤污染状况调查</w:t>
      </w:r>
      <w:r>
        <w:rPr>
          <w:color w:val="000000" w:themeColor="text1"/>
          <w14:textFill>
            <w14:solidFill>
              <w14:schemeClr w14:val="tx1"/>
            </w14:solidFill>
          </w14:textFill>
        </w:rPr>
        <w:t>两个阶段实施。</w:t>
      </w:r>
    </w:p>
    <w:p>
      <w:pPr>
        <w:keepNext w:val="0"/>
        <w:keepLines w:val="0"/>
        <w:pageBreakBefore w:val="0"/>
        <w:widowControl/>
        <w:kinsoku/>
        <w:wordWrap/>
        <w:overflowPunct/>
        <w:topLinePunct w:val="0"/>
        <w:bidi w:val="0"/>
        <w:snapToGrid/>
        <w:ind w:firstLine="480"/>
        <w:jc w:val="left"/>
        <w:rPr>
          <w:color w:val="000000" w:themeColor="text1"/>
          <w:kern w:val="0"/>
          <w:lang w:bidi="ar"/>
          <w14:textFill>
            <w14:solidFill>
              <w14:schemeClr w14:val="tx1"/>
            </w14:solidFill>
          </w14:textFill>
        </w:rPr>
      </w:pPr>
      <w:r>
        <w:rPr>
          <w:color w:val="000000" w:themeColor="text1"/>
          <w14:textFill>
            <w14:solidFill>
              <w14:schemeClr w14:val="tx1"/>
            </w14:solidFill>
          </w14:textFill>
        </w:rPr>
        <w:t>在第一阶段</w:t>
      </w:r>
      <w:r>
        <w:rPr>
          <w:bCs/>
          <w:color w:val="000000" w:themeColor="text1"/>
          <w14:textFill>
            <w14:solidFill>
              <w14:schemeClr w14:val="tx1"/>
            </w14:solidFill>
          </w14:textFill>
        </w:rPr>
        <w:t>土壤污染状况调查</w:t>
      </w:r>
      <w:r>
        <w:rPr>
          <w:color w:val="000000" w:themeColor="text1"/>
          <w14:textFill>
            <w14:solidFill>
              <w14:schemeClr w14:val="tx1"/>
            </w14:solidFill>
          </w14:textFill>
        </w:rPr>
        <w:t>期间，项目组通过资料收集和审阅、现场踏勘、调查采访等方式对目标地块及其周边进行了详细分析和污染识别。确定调查地块潜在的特征污染物种类主要为</w:t>
      </w:r>
      <w:r>
        <w:rPr>
          <w:rFonts w:hint="default" w:ascii="Times New Roman" w:hAnsi="Times New Roman" w:eastAsia="宋体" w:cs="Times New Roman"/>
          <w:color w:val="000000" w:themeColor="text1"/>
          <w:lang w:val="en-US" w:eastAsia="zh-CN"/>
          <w14:textFill>
            <w14:solidFill>
              <w14:schemeClr w14:val="tx1"/>
            </w14:solidFill>
          </w14:textFill>
        </w:rPr>
        <w:t>六价铬、镍、铜、锌、镉、砷、铅、汞、甲苯、二甲苯、丙烯腈、氟化物、石油烃（C</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lang w:val="en-US" w:eastAsia="zh-CN"/>
          <w14:textFill>
            <w14:solidFill>
              <w14:schemeClr w14:val="tx1"/>
            </w14:solidFill>
          </w14:textFill>
        </w:rPr>
        <w:t>-C</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lang w:val="en-US" w:eastAsia="zh-CN"/>
          <w14:textFill>
            <w14:solidFill>
              <w14:schemeClr w14:val="tx1"/>
            </w14:solidFill>
          </w14:textFill>
        </w:rPr>
        <w:t>）、多氯联苯类、苯并[a]芘、苯并[a]蒽、苯并[b]荧蒽</w:t>
      </w:r>
      <w:r>
        <w:rPr>
          <w:color w:val="000000" w:themeColor="text1"/>
          <w:kern w:val="0"/>
          <w:lang w:bidi="ar"/>
          <w14:textFill>
            <w14:solidFill>
              <w14:schemeClr w14:val="tx1"/>
            </w14:solidFill>
          </w14:textFill>
        </w:rPr>
        <w:t>，主要的污染物及潜在污染途径包括：</w:t>
      </w:r>
    </w:p>
    <w:p>
      <w:pPr>
        <w:keepNext w:val="0"/>
        <w:keepLines w:val="0"/>
        <w:pageBreakBefore w:val="0"/>
        <w:widowControl/>
        <w:kinsoku/>
        <w:wordWrap/>
        <w:overflowPunct/>
        <w:topLinePunct w:val="0"/>
        <w:bidi w:val="0"/>
        <w:snapToGrid/>
        <w:ind w:firstLine="48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区域一：根据地块内区域一潜在污染源分析，该区域主要为居民楼，后进驻</w:t>
      </w:r>
      <w:r>
        <w:rPr>
          <w:rFonts w:hint="eastAsia"/>
          <w:color w:val="000000" w:themeColor="text1"/>
          <w:lang w:val="en-US" w:eastAsia="zh-CN"/>
          <w14:textFill>
            <w14:solidFill>
              <w14:schemeClr w14:val="tx1"/>
            </w14:solidFill>
          </w14:textFill>
        </w:rPr>
        <w:t>端州区东信广告制作部，总体而言该区域对目标地块土壤和地下水污染影响较小。</w:t>
      </w:r>
    </w:p>
    <w:p>
      <w:pPr>
        <w:keepNext w:val="0"/>
        <w:keepLines w:val="0"/>
        <w:pageBreakBefore w:val="0"/>
        <w:widowControl/>
        <w:kinsoku/>
        <w:wordWrap/>
        <w:overflowPunct/>
        <w:topLinePunct w:val="0"/>
        <w:bidi w:val="0"/>
        <w:snapToGrid/>
        <w:ind w:firstLine="480"/>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区域二：根据地块内区域二潜在污染源分析，该区域先后建设为</w:t>
      </w:r>
      <w:r>
        <w:rPr>
          <w:rFonts w:hint="eastAsia"/>
          <w:bCs/>
          <w:color w:val="000000" w:themeColor="text1"/>
          <w:lang w:val="en-US" w:eastAsia="zh-CN"/>
          <w14:textFill>
            <w14:solidFill>
              <w14:schemeClr w14:val="tx1"/>
            </w14:solidFill>
          </w14:textFill>
        </w:rPr>
        <w:t>皮带来料加工企业、红木家具加工企业、电热电器生产企业、各类临街非生产性企业、宿舍、仓库，</w:t>
      </w:r>
      <w:r>
        <w:rPr>
          <w:rFonts w:hint="eastAsia"/>
          <w:color w:val="000000" w:themeColor="text1"/>
          <w:lang w:eastAsia="zh-CN"/>
          <w14:textFill>
            <w14:solidFill>
              <w14:schemeClr w14:val="tx1"/>
            </w14:solidFill>
          </w14:textFill>
        </w:rPr>
        <w:t>主要关注区域内</w:t>
      </w:r>
      <w:r>
        <w:rPr>
          <w:rFonts w:hint="eastAsia" w:cs="Times New Roman"/>
          <w:color w:val="000000" w:themeColor="text1"/>
          <w:lang w:val="en-US" w:eastAsia="zh-CN"/>
          <w14:textFill>
            <w14:solidFill>
              <w14:schemeClr w14:val="tx1"/>
            </w14:solidFill>
          </w14:textFill>
        </w:rPr>
        <w:t>工业企业生产过程对目标地块的影响，</w:t>
      </w:r>
      <w:r>
        <w:rPr>
          <w:rFonts w:hint="eastAsia"/>
          <w:bCs/>
          <w:color w:val="000000" w:themeColor="text1"/>
          <w:lang w:val="en-US" w:eastAsia="zh-CN"/>
          <w14:textFill>
            <w14:solidFill>
              <w14:schemeClr w14:val="tx1"/>
            </w14:solidFill>
          </w14:textFill>
        </w:rPr>
        <w:t>经污染分析，各企业生产使用阶段产生的污染物可能通过大气沉降、地下水垂直下渗、迁移等方式</w:t>
      </w:r>
      <w:r>
        <w:rPr>
          <w:rFonts w:hint="eastAsia" w:eastAsia="宋体" w:cs="Times New Roman"/>
          <w:color w:val="000000" w:themeColor="text1"/>
          <w:lang w:val="en-US" w:eastAsia="zh-CN"/>
          <w14:textFill>
            <w14:solidFill>
              <w14:schemeClr w14:val="tx1"/>
            </w14:solidFill>
          </w14:textFill>
        </w:rPr>
        <w:t>对目标地块的土壤和地下水产生污染</w:t>
      </w:r>
      <w:r>
        <w:rPr>
          <w:rFonts w:hint="eastAsia" w:cs="Times New Roman"/>
          <w:color w:val="000000" w:themeColor="text1"/>
          <w:lang w:val="en-US" w:eastAsia="zh-CN"/>
          <w14:textFill>
            <w14:solidFill>
              <w14:schemeClr w14:val="tx1"/>
            </w14:solidFill>
          </w14:textFill>
        </w:rPr>
        <w:t>，重点关注：锌、铅、甲苯、二甲苯、石油烃（C</w:t>
      </w:r>
      <w:r>
        <w:rPr>
          <w:rFonts w:hint="eastAsia" w:cs="Times New Roman"/>
          <w:color w:val="000000" w:themeColor="text1"/>
          <w:vertAlign w:val="subscript"/>
          <w:lang w:val="en-US" w:eastAsia="zh-CN"/>
          <w14:textFill>
            <w14:solidFill>
              <w14:schemeClr w14:val="tx1"/>
            </w14:solidFill>
          </w14:textFill>
        </w:rPr>
        <w:t>10</w:t>
      </w:r>
      <w:r>
        <w:rPr>
          <w:rFonts w:hint="eastAsia" w:cs="Times New Roman"/>
          <w:color w:val="000000" w:themeColor="text1"/>
          <w:lang w:val="en-US" w:eastAsia="zh-CN"/>
          <w14:textFill>
            <w14:solidFill>
              <w14:schemeClr w14:val="tx1"/>
            </w14:solidFill>
          </w14:textFill>
        </w:rPr>
        <w:t>-C</w:t>
      </w:r>
      <w:r>
        <w:rPr>
          <w:rFonts w:hint="eastAsia" w:cs="Times New Roman"/>
          <w:color w:val="000000" w:themeColor="text1"/>
          <w:vertAlign w:val="subscript"/>
          <w:lang w:val="en-US" w:eastAsia="zh-CN"/>
          <w14:textFill>
            <w14:solidFill>
              <w14:schemeClr w14:val="tx1"/>
            </w14:solidFill>
          </w14:textFill>
        </w:rPr>
        <w:t>40</w:t>
      </w:r>
      <w:r>
        <w:rPr>
          <w:rFonts w:hint="eastAsia" w:cs="Times New Roman"/>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bidi w:val="0"/>
        <w:snapToGrid/>
        <w:ind w:firstLine="480"/>
        <w:jc w:val="left"/>
        <w:rPr>
          <w:rFonts w:hint="eastAsia" w:cs="Times New Roman"/>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区域三：根据地块内区域三潜在污染源分析，该区域先后建设为居民楼、橡塑制品厂、机加工厂，主要关注区域内</w:t>
      </w:r>
      <w:r>
        <w:rPr>
          <w:rFonts w:hint="eastAsia" w:cs="Times New Roman"/>
          <w:color w:val="000000" w:themeColor="text1"/>
          <w:lang w:val="en-US" w:eastAsia="zh-CN"/>
          <w14:textFill>
            <w14:solidFill>
              <w14:schemeClr w14:val="tx1"/>
            </w14:solidFill>
          </w14:textFill>
        </w:rPr>
        <w:t>工业企业生产过程对目标地块的影响，</w:t>
      </w:r>
      <w:r>
        <w:rPr>
          <w:rFonts w:hint="eastAsia"/>
          <w:bCs/>
          <w:color w:val="000000" w:themeColor="text1"/>
          <w:lang w:val="en-US" w:eastAsia="zh-CN"/>
          <w14:textFill>
            <w14:solidFill>
              <w14:schemeClr w14:val="tx1"/>
            </w14:solidFill>
          </w14:textFill>
        </w:rPr>
        <w:t>经污染分析，各企业生产使用阶段产生的污染物可能通过大气沉降、地下水垂直下渗、迁移等方式</w:t>
      </w:r>
      <w:r>
        <w:rPr>
          <w:rFonts w:hint="eastAsia" w:eastAsia="宋体" w:cs="Times New Roman"/>
          <w:color w:val="000000" w:themeColor="text1"/>
          <w:lang w:val="en-US" w:eastAsia="zh-CN"/>
          <w14:textFill>
            <w14:solidFill>
              <w14:schemeClr w14:val="tx1"/>
            </w14:solidFill>
          </w14:textFill>
        </w:rPr>
        <w:t>对目标地块的土壤和地下水产生污染</w:t>
      </w:r>
      <w:r>
        <w:rPr>
          <w:rFonts w:hint="eastAsia" w:cs="Times New Roman"/>
          <w:color w:val="000000" w:themeColor="text1"/>
          <w:lang w:val="en-US" w:eastAsia="zh-CN"/>
          <w14:textFill>
            <w14:solidFill>
              <w14:schemeClr w14:val="tx1"/>
            </w14:solidFill>
          </w14:textFill>
        </w:rPr>
        <w:t>，重点关注：锌、铅、汞、丙烯腈、石油烃（C</w:t>
      </w:r>
      <w:r>
        <w:rPr>
          <w:rFonts w:hint="eastAsia" w:cs="Times New Roman"/>
          <w:color w:val="000000" w:themeColor="text1"/>
          <w:vertAlign w:val="subscript"/>
          <w:lang w:val="en-US" w:eastAsia="zh-CN"/>
          <w14:textFill>
            <w14:solidFill>
              <w14:schemeClr w14:val="tx1"/>
            </w14:solidFill>
          </w14:textFill>
        </w:rPr>
        <w:t>10</w:t>
      </w:r>
      <w:r>
        <w:rPr>
          <w:rFonts w:hint="eastAsia" w:cs="Times New Roman"/>
          <w:color w:val="000000" w:themeColor="text1"/>
          <w:lang w:val="en-US" w:eastAsia="zh-CN"/>
          <w14:textFill>
            <w14:solidFill>
              <w14:schemeClr w14:val="tx1"/>
            </w14:solidFill>
          </w14:textFill>
        </w:rPr>
        <w:t>-C</w:t>
      </w:r>
      <w:r>
        <w:rPr>
          <w:rFonts w:hint="eastAsia" w:cs="Times New Roman"/>
          <w:color w:val="000000" w:themeColor="text1"/>
          <w:vertAlign w:val="subscript"/>
          <w:lang w:val="en-US" w:eastAsia="zh-CN"/>
          <w14:textFill>
            <w14:solidFill>
              <w14:schemeClr w14:val="tx1"/>
            </w14:solidFill>
          </w14:textFill>
        </w:rPr>
        <w:t>40</w:t>
      </w:r>
      <w:r>
        <w:rPr>
          <w:rFonts w:hint="eastAsia" w:cs="Times New Roman"/>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bidi w:val="0"/>
        <w:snapToGrid/>
        <w:ind w:firstLine="480"/>
        <w:jc w:val="left"/>
        <w:rPr>
          <w:rFonts w:hint="eastAsia" w:cs="Times New Roman"/>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区域四：根据地块内区域四潜在污染源分析，该区域先后建设为居民楼、水泥预制件厂、综合市场、仓库、停车场、餐饮及商铺等，主要关注区域内</w:t>
      </w:r>
      <w:r>
        <w:rPr>
          <w:rFonts w:hint="eastAsia" w:cs="Times New Roman"/>
          <w:color w:val="000000" w:themeColor="text1"/>
          <w:lang w:val="en-US" w:eastAsia="zh-CN"/>
          <w14:textFill>
            <w14:solidFill>
              <w14:schemeClr w14:val="tx1"/>
            </w14:solidFill>
          </w14:textFill>
        </w:rPr>
        <w:t>工业企业生产过程对目标地块的影响，</w:t>
      </w:r>
      <w:r>
        <w:rPr>
          <w:rFonts w:hint="eastAsia"/>
          <w:bCs/>
          <w:color w:val="000000" w:themeColor="text1"/>
          <w:lang w:val="en-US" w:eastAsia="zh-CN"/>
          <w14:textFill>
            <w14:solidFill>
              <w14:schemeClr w14:val="tx1"/>
            </w14:solidFill>
          </w14:textFill>
        </w:rPr>
        <w:t>经污染分析，各企业生产使用阶段产生的污染物可能通过大气沉降、地下水垂直下渗、迁移等方式</w:t>
      </w:r>
      <w:r>
        <w:rPr>
          <w:rFonts w:hint="eastAsia" w:eastAsia="宋体" w:cs="Times New Roman"/>
          <w:color w:val="000000" w:themeColor="text1"/>
          <w:lang w:val="en-US" w:eastAsia="zh-CN"/>
          <w14:textFill>
            <w14:solidFill>
              <w14:schemeClr w14:val="tx1"/>
            </w14:solidFill>
          </w14:textFill>
        </w:rPr>
        <w:t>对目标地块的土壤和地下水产生污染</w:t>
      </w:r>
      <w:r>
        <w:rPr>
          <w:rFonts w:hint="eastAsia" w:cs="Times New Roman"/>
          <w:color w:val="000000" w:themeColor="text1"/>
          <w:lang w:val="en-US" w:eastAsia="zh-CN"/>
          <w14:textFill>
            <w14:solidFill>
              <w14:schemeClr w14:val="tx1"/>
            </w14:solidFill>
          </w14:textFill>
        </w:rPr>
        <w:t>，重点关注：铬（六价）、镍、铜、锌、镉、砷、铅、汞、石油烃(C</w:t>
      </w:r>
      <w:r>
        <w:rPr>
          <w:rFonts w:hint="eastAsia" w:cs="Times New Roman"/>
          <w:color w:val="000000" w:themeColor="text1"/>
          <w:vertAlign w:val="subscript"/>
          <w:lang w:val="en-US" w:eastAsia="zh-CN"/>
          <w14:textFill>
            <w14:solidFill>
              <w14:schemeClr w14:val="tx1"/>
            </w14:solidFill>
          </w14:textFill>
        </w:rPr>
        <w:t>10</w:t>
      </w:r>
      <w:r>
        <w:rPr>
          <w:rFonts w:hint="eastAsia" w:cs="Times New Roman"/>
          <w:color w:val="000000" w:themeColor="text1"/>
          <w:lang w:val="en-US" w:eastAsia="zh-CN"/>
          <w14:textFill>
            <w14:solidFill>
              <w14:schemeClr w14:val="tx1"/>
            </w14:solidFill>
          </w14:textFill>
        </w:rPr>
        <w:t>-C</w:t>
      </w:r>
      <w:r>
        <w:rPr>
          <w:rFonts w:hint="eastAsia" w:cs="Times New Roman"/>
          <w:color w:val="000000" w:themeColor="text1"/>
          <w:vertAlign w:val="subscript"/>
          <w:lang w:val="en-US" w:eastAsia="zh-CN"/>
          <w14:textFill>
            <w14:solidFill>
              <w14:schemeClr w14:val="tx1"/>
            </w14:solidFill>
          </w14:textFill>
        </w:rPr>
        <w:t>40</w:t>
      </w:r>
      <w:r>
        <w:rPr>
          <w:rFonts w:hint="eastAsia" w:cs="Times New Roman"/>
          <w:color w:val="000000" w:themeColor="text1"/>
          <w:lang w:val="en-US" w:eastAsia="zh-CN"/>
          <w14:textFill>
            <w14:solidFill>
              <w14:schemeClr w14:val="tx1"/>
            </w14:solidFill>
          </w14:textFill>
        </w:rPr>
        <w:t>)、氟化物。</w:t>
      </w:r>
    </w:p>
    <w:p>
      <w:pPr>
        <w:keepNext w:val="0"/>
        <w:keepLines w:val="0"/>
        <w:pageBreakBefore w:val="0"/>
        <w:widowControl/>
        <w:kinsoku/>
        <w:wordWrap/>
        <w:overflowPunct/>
        <w:topLinePunct w:val="0"/>
        <w:bidi w:val="0"/>
        <w:snapToGrid/>
        <w:ind w:firstLine="480"/>
        <w:jc w:val="left"/>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地块建筑物拆除过程中清拆设备及转运车辆的设备检查及应急修理等情况，可能对地块土壤、地下水产生影响，重点关注：苯并[a]芘、苯并[a]蒽、苯并[b]荧蒽、石油烃（C</w:t>
      </w:r>
      <w:r>
        <w:rPr>
          <w:rFonts w:hint="eastAsia" w:cs="Times New Roman"/>
          <w:color w:val="000000" w:themeColor="text1"/>
          <w:vertAlign w:val="subscript"/>
          <w:lang w:val="en-US" w:eastAsia="zh-CN"/>
          <w14:textFill>
            <w14:solidFill>
              <w14:schemeClr w14:val="tx1"/>
            </w14:solidFill>
          </w14:textFill>
        </w:rPr>
        <w:t>10</w:t>
      </w:r>
      <w:r>
        <w:rPr>
          <w:rFonts w:hint="eastAsia" w:cs="Times New Roman"/>
          <w:color w:val="000000" w:themeColor="text1"/>
          <w:lang w:val="en-US" w:eastAsia="zh-CN"/>
          <w14:textFill>
            <w14:solidFill>
              <w14:schemeClr w14:val="tx1"/>
            </w14:solidFill>
          </w14:textFill>
        </w:rPr>
        <w:t>-C</w:t>
      </w:r>
      <w:r>
        <w:rPr>
          <w:rFonts w:hint="eastAsia" w:cs="Times New Roman"/>
          <w:color w:val="000000" w:themeColor="text1"/>
          <w:vertAlign w:val="subscript"/>
          <w:lang w:val="en-US" w:eastAsia="zh-CN"/>
          <w14:textFill>
            <w14:solidFill>
              <w14:schemeClr w14:val="tx1"/>
            </w14:solidFill>
          </w14:textFill>
        </w:rPr>
        <w:t>40</w:t>
      </w:r>
      <w:r>
        <w:rPr>
          <w:rFonts w:hint="eastAsia" w:cs="Times New Roman"/>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bidi w:val="0"/>
        <w:snapToGrid/>
        <w:ind w:firstLine="480"/>
        <w:jc w:val="left"/>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地块内存在的变电设备在使用过程中可能因产品老化、密封不严而发生污染物泄漏，泄露的的污染物可能通过</w:t>
      </w:r>
      <w:r>
        <w:rPr>
          <w:rFonts w:hint="eastAsia"/>
          <w:bCs/>
          <w:color w:val="000000" w:themeColor="text1"/>
          <w:lang w:val="en-US" w:eastAsia="zh-CN"/>
          <w14:textFill>
            <w14:solidFill>
              <w14:schemeClr w14:val="tx1"/>
            </w14:solidFill>
          </w14:textFill>
        </w:rPr>
        <w:t>地下水垂直下渗、迁移等方式</w:t>
      </w:r>
      <w:r>
        <w:rPr>
          <w:rFonts w:hint="eastAsia" w:eastAsia="宋体" w:cs="Times New Roman"/>
          <w:color w:val="000000" w:themeColor="text1"/>
          <w:lang w:val="en-US" w:eastAsia="zh-CN"/>
          <w14:textFill>
            <w14:solidFill>
              <w14:schemeClr w14:val="tx1"/>
            </w14:solidFill>
          </w14:textFill>
        </w:rPr>
        <w:t>对目标地块的土壤和地下水产生污染</w:t>
      </w:r>
      <w:r>
        <w:rPr>
          <w:rFonts w:hint="eastAsia" w:cs="Times New Roman"/>
          <w:color w:val="000000" w:themeColor="text1"/>
          <w:lang w:val="en-US" w:eastAsia="zh-CN"/>
          <w14:textFill>
            <w14:solidFill>
              <w14:schemeClr w14:val="tx1"/>
            </w14:solidFill>
          </w14:textFill>
        </w:rPr>
        <w:t>，重点关注：多氯联苯类、石油烃（C</w:t>
      </w:r>
      <w:r>
        <w:rPr>
          <w:rFonts w:hint="eastAsia" w:cs="Times New Roman"/>
          <w:color w:val="000000" w:themeColor="text1"/>
          <w:vertAlign w:val="subscript"/>
          <w:lang w:val="en-US" w:eastAsia="zh-CN"/>
          <w14:textFill>
            <w14:solidFill>
              <w14:schemeClr w14:val="tx1"/>
            </w14:solidFill>
          </w14:textFill>
        </w:rPr>
        <w:t>10</w:t>
      </w:r>
      <w:r>
        <w:rPr>
          <w:rFonts w:hint="eastAsia" w:cs="Times New Roman"/>
          <w:color w:val="000000" w:themeColor="text1"/>
          <w:lang w:val="en-US" w:eastAsia="zh-CN"/>
          <w14:textFill>
            <w14:solidFill>
              <w14:schemeClr w14:val="tx1"/>
            </w14:solidFill>
          </w14:textFill>
        </w:rPr>
        <w:t>-C</w:t>
      </w:r>
      <w:r>
        <w:rPr>
          <w:rFonts w:hint="eastAsia" w:cs="Times New Roman"/>
          <w:color w:val="000000" w:themeColor="text1"/>
          <w:vertAlign w:val="subscript"/>
          <w:lang w:val="en-US" w:eastAsia="zh-CN"/>
          <w14:textFill>
            <w14:solidFill>
              <w14:schemeClr w14:val="tx1"/>
            </w14:solidFill>
          </w14:textFill>
        </w:rPr>
        <w:t>40</w:t>
      </w:r>
      <w:r>
        <w:rPr>
          <w:rFonts w:hint="eastAsia" w:cs="Times New Roman"/>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bidi w:val="0"/>
        <w:snapToGrid/>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根据周边潜在污染源分析，</w:t>
      </w:r>
      <w:r>
        <w:rPr>
          <w:rFonts w:hint="eastAsia"/>
          <w:color w:val="000000" w:themeColor="text1"/>
          <w:lang w:eastAsia="zh-CN"/>
          <w14:textFill>
            <w14:solidFill>
              <w14:schemeClr w14:val="tx1"/>
            </w14:solidFill>
          </w14:textFill>
        </w:rPr>
        <w:t>主要关注</w:t>
      </w:r>
      <w:r>
        <w:rPr>
          <w:rFonts w:hint="eastAsia" w:cs="Times New Roman"/>
          <w:color w:val="000000" w:themeColor="text1"/>
          <w:lang w:val="en-US" w:eastAsia="zh-CN"/>
          <w14:textFill>
            <w14:solidFill>
              <w14:schemeClr w14:val="tx1"/>
            </w14:solidFill>
          </w14:textFill>
        </w:rPr>
        <w:t>周边工业企业生产过程对目标地块的影响</w:t>
      </w:r>
      <w:r>
        <w:rPr>
          <w:rFonts w:hint="eastAsia" w:eastAsia="宋体" w:cs="Times New Roman"/>
          <w:color w:val="000000" w:themeColor="text1"/>
          <w:lang w:val="en-US" w:eastAsia="zh-CN"/>
          <w14:textFill>
            <w14:solidFill>
              <w14:schemeClr w14:val="tx1"/>
            </w14:solidFill>
          </w14:textFill>
        </w:rPr>
        <w:t>，经污染分析，周边污染物源可能通过周边潜在污染源可能通过大气沉降、地下水迁移等方式进行污染迁移，对目标地块的土壤和地下水产生污染，重点关注：</w:t>
      </w:r>
      <w:r>
        <w:rPr>
          <w:color w:val="000000" w:themeColor="text1"/>
          <w14:textFill>
            <w14:solidFill>
              <w14:schemeClr w14:val="tx1"/>
            </w14:solidFill>
          </w14:textFill>
        </w:rPr>
        <w:t>石油烃（C</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-C</w:t>
      </w:r>
      <w:r>
        <w:rPr>
          <w:color w:val="000000" w:themeColor="text1"/>
          <w:vertAlign w:val="subscript"/>
          <w14:textFill>
            <w14:solidFill>
              <w14:schemeClr w14:val="tx1"/>
            </w14:solidFill>
          </w14:textFill>
        </w:rPr>
        <w:t>40</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铅、铬(六价）、锌、铜、镉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二甲苯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VOCs类污染物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SVOCs类污染物</w:t>
      </w:r>
      <w:r>
        <w:rPr>
          <w:rFonts w:hint="eastAsia" w:eastAsia="宋体" w:cs="Times New Roman"/>
          <w:color w:val="000000" w:themeColor="text1"/>
          <w:lang w:val="en-US" w:eastAsia="zh-CN"/>
          <w14:textFill>
            <w14:solidFill>
              <w14:schemeClr w14:val="tx1"/>
            </w14:solidFill>
          </w14:textFill>
        </w:rPr>
        <w:t>。</w:t>
      </w:r>
    </w:p>
    <w:p>
      <w:pPr>
        <w:keepNext w:val="0"/>
        <w:keepLines w:val="0"/>
        <w:pageBreakBefore w:val="0"/>
        <w:kinsoku/>
        <w:wordWrap/>
        <w:overflowPunct/>
        <w:topLinePunct w:val="0"/>
        <w:bidi w:val="0"/>
        <w:snapToGrid/>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结合第一阶段的调查结论，</w:t>
      </w:r>
      <w:r>
        <w:rPr>
          <w:rFonts w:hint="eastAsia"/>
          <w:color w:val="000000" w:themeColor="text1"/>
          <w:lang w:eastAsia="zh-CN"/>
          <w14:textFill>
            <w14:solidFill>
              <w14:schemeClr w14:val="tx1"/>
            </w14:solidFill>
          </w14:textFill>
        </w:rPr>
        <w:t>目标地块</w:t>
      </w:r>
      <w:r>
        <w:rPr>
          <w:color w:val="000000" w:themeColor="text1"/>
          <w14:textFill>
            <w14:solidFill>
              <w14:schemeClr w14:val="tx1"/>
            </w14:solidFill>
          </w14:textFill>
        </w:rPr>
        <w:t>需要进行第二阶段的调查工作。初步调查基于《建设用地土壤污染状况调查技术导则》（HJ25.1-2019）、《广东省建设用地土壤污染状况调查、风险评估及效果评估报告技术审查要点（试行）》等要求，</w:t>
      </w:r>
      <w:r>
        <w:rPr>
          <w:rFonts w:hint="eastAsia"/>
          <w:color w:val="000000" w:themeColor="text1"/>
          <w:lang w:eastAsia="zh-CN"/>
          <w14:textFill>
            <w14:solidFill>
              <w14:schemeClr w14:val="tx1"/>
            </w14:solidFill>
          </w14:textFill>
        </w:rPr>
        <w:t>本次调查在</w:t>
      </w:r>
      <w:r>
        <w:rPr>
          <w:color w:val="000000" w:themeColor="text1"/>
          <w14:textFill>
            <w14:solidFill>
              <w14:schemeClr w14:val="tx1"/>
            </w14:solidFill>
          </w14:textFill>
        </w:rPr>
        <w:t>地块内布设土壤</w:t>
      </w:r>
      <w:r>
        <w:rPr>
          <w:rFonts w:hint="eastAsia"/>
          <w:color w:val="000000" w:themeColor="text1"/>
          <w:lang w:eastAsia="zh-CN"/>
          <w14:textFill>
            <w14:solidFill>
              <w14:schemeClr w14:val="tx1"/>
            </w14:solidFill>
          </w14:textFill>
        </w:rPr>
        <w:t>采样</w:t>
      </w:r>
      <w:r>
        <w:rPr>
          <w:color w:val="000000" w:themeColor="text1"/>
          <w14:textFill>
            <w14:solidFill>
              <w14:schemeClr w14:val="tx1"/>
            </w14:solidFill>
          </w14:textFill>
        </w:rPr>
        <w:t>点</w:t>
      </w:r>
      <w:r>
        <w:rPr>
          <w:rFonts w:hint="eastAsia"/>
          <w:color w:val="000000" w:themeColor="text1"/>
          <w:lang w:val="en-US" w:eastAsia="zh-CN"/>
          <w14:textFill>
            <w14:solidFill>
              <w14:schemeClr w14:val="tx1"/>
            </w14:solidFill>
          </w14:textFill>
        </w:rPr>
        <w:t>27</w:t>
      </w:r>
      <w:r>
        <w:rPr>
          <w:color w:val="000000" w:themeColor="text1"/>
          <w14:textFill>
            <w14:solidFill>
              <w14:schemeClr w14:val="tx1"/>
            </w14:solidFill>
          </w14:textFill>
        </w:rPr>
        <w:t>个，同时布设地下水监测井</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个，场外布设土壤对照点</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个，地下水</w:t>
      </w:r>
      <w:r>
        <w:rPr>
          <w:rFonts w:hint="eastAsia"/>
          <w:color w:val="000000" w:themeColor="text1"/>
          <w:lang w:eastAsia="zh-CN"/>
          <w14:textFill>
            <w14:solidFill>
              <w14:schemeClr w14:val="tx1"/>
            </w14:solidFill>
          </w14:textFill>
        </w:rPr>
        <w:t>对照</w:t>
      </w:r>
      <w:r>
        <w:rPr>
          <w:color w:val="000000" w:themeColor="text1"/>
          <w14:textFill>
            <w14:solidFill>
              <w14:schemeClr w14:val="tx1"/>
            </w14:solidFill>
          </w14:textFill>
        </w:rPr>
        <w:t>监测井</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个</w:t>
      </w:r>
      <w:r>
        <w:rPr>
          <w:rFonts w:hint="eastAsia"/>
          <w:color w:val="000000" w:themeColor="text1"/>
          <w:lang w:eastAsia="zh-CN"/>
          <w14:textFill>
            <w14:solidFill>
              <w14:schemeClr w14:val="tx1"/>
            </w14:solidFill>
          </w14:textFill>
        </w:rPr>
        <w:t>；地块内和背景点区域合计采集</w:t>
      </w:r>
      <w:r>
        <w:rPr>
          <w:rFonts w:hint="eastAsia"/>
          <w:color w:val="000000" w:themeColor="text1"/>
          <w:lang w:val="en-US" w:eastAsia="zh-CN"/>
          <w14:textFill>
            <w14:solidFill>
              <w14:schemeClr w14:val="tx1"/>
            </w14:solidFill>
          </w14:textFill>
        </w:rPr>
        <w:t>137</w:t>
      </w:r>
      <w:r>
        <w:rPr>
          <w:rFonts w:hint="eastAsia"/>
          <w:color w:val="000000" w:themeColor="text1"/>
          <w:lang w:eastAsia="zh-CN"/>
          <w14:textFill>
            <w14:solidFill>
              <w14:schemeClr w14:val="tx1"/>
            </w14:solidFill>
          </w14:textFill>
        </w:rPr>
        <w:t>个土壤样品（不含平行样品）</w:t>
      </w:r>
      <w:r>
        <w:rPr>
          <w:color w:val="000000" w:themeColor="text1"/>
          <w14:textFill>
            <w14:solidFill>
              <w14:schemeClr w14:val="tx1"/>
            </w14:solidFill>
          </w14:textFill>
        </w:rPr>
        <w:t>和</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个地下水样品。土壤监测项目包括基础项目（pH、水分）、重金属（7项）、VOCs（27项）、SVOCs（11项），以及其他特征污染项目</w:t>
      </w:r>
      <w:r>
        <w:rPr>
          <w:rFonts w:hint="eastAsia" w:cs="Times New Roman"/>
          <w:color w:val="000000" w:themeColor="text1"/>
          <w:kern w:val="2"/>
          <w:sz w:val="24"/>
          <w:szCs w:val="24"/>
          <w:lang w:val="en-US" w:eastAsia="zh-CN" w:bidi="ar-SA"/>
          <w14:textFill>
            <w14:solidFill>
              <w14:schemeClr w14:val="tx1"/>
            </w14:solidFill>
          </w14:textFill>
        </w:rPr>
        <w:t>丙烯腈</w:t>
      </w:r>
      <w:r>
        <w:rPr>
          <w:rFonts w:hint="eastAsia" w:ascii="Times New Roman" w:hAnsi="Times New Roman" w:cs="Times New Roman"/>
          <w:color w:val="000000" w:themeColor="text1"/>
          <w:lang w:val="en-US" w:eastAsia="zh-CN"/>
          <w14:textFill>
            <w14:solidFill>
              <w14:schemeClr w14:val="tx1"/>
            </w14:solidFill>
          </w14:textFill>
        </w:rPr>
        <w:t>、多氯联苯类</w:t>
      </w:r>
      <w:r>
        <w:rPr>
          <w:rFonts w:hint="eastAsia" w:cs="Times New Roman"/>
          <w:color w:val="000000" w:themeColor="text1"/>
          <w:lang w:val="en-US" w:eastAsia="zh-CN"/>
          <w14:textFill>
            <w14:solidFill>
              <w14:schemeClr w14:val="tx1"/>
            </w14:solidFill>
          </w14:textFill>
        </w:rPr>
        <w:t>（总量）</w:t>
      </w:r>
      <w:r>
        <w:rPr>
          <w:rFonts w:hint="default"/>
          <w:color w:val="000000" w:themeColor="text1"/>
          <w:u w:val="none"/>
          <w14:textFill>
            <w14:solidFill>
              <w14:schemeClr w14:val="tx1"/>
            </w14:solidFill>
          </w14:textFill>
        </w:rPr>
        <w:t>、3,3’4,4’,5-五氯联苯、3,3’4,4’,5,5’-六氯联苯</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锌、</w:t>
      </w:r>
      <w:r>
        <w:rPr>
          <w:rFonts w:hint="default" w:ascii="Times New Roman" w:hAnsi="Times New Roman" w:cs="Times New Roman"/>
          <w:color w:val="000000" w:themeColor="text1"/>
          <w:lang w:val="en-US" w:eastAsia="zh-CN"/>
          <w14:textFill>
            <w14:solidFill>
              <w14:schemeClr w14:val="tx1"/>
            </w14:solidFill>
          </w14:textFill>
        </w:rPr>
        <w:t>石油烃（C</w:t>
      </w:r>
      <w:r>
        <w:rPr>
          <w:rFonts w:hint="default" w:ascii="Times New Roman" w:hAnsi="Times New Roman" w:cs="Times New Roman"/>
          <w:color w:val="000000" w:themeColor="text1"/>
          <w:vertAlign w:val="subscript"/>
          <w:lang w:val="en-US" w:eastAsia="zh-CN"/>
          <w14:textFill>
            <w14:solidFill>
              <w14:schemeClr w14:val="tx1"/>
            </w14:solidFill>
          </w14:textFill>
        </w:rPr>
        <w:t>10</w:t>
      </w:r>
      <w:r>
        <w:rPr>
          <w:rFonts w:hint="default" w:ascii="Times New Roman" w:hAnsi="Times New Roman" w:cs="Times New Roman"/>
          <w:color w:val="000000" w:themeColor="text1"/>
          <w:lang w:val="en-US" w:eastAsia="zh-CN"/>
          <w14:textFill>
            <w14:solidFill>
              <w14:schemeClr w14:val="tx1"/>
            </w14:solidFill>
          </w14:textFill>
        </w:rPr>
        <w:t>-C</w:t>
      </w:r>
      <w:r>
        <w:rPr>
          <w:rFonts w:hint="default" w:ascii="Times New Roman" w:hAnsi="Times New Roman" w:cs="Times New Roman"/>
          <w:color w:val="000000" w:themeColor="text1"/>
          <w:vertAlign w:val="subscript"/>
          <w:lang w:val="en-US" w:eastAsia="zh-CN"/>
          <w14:textFill>
            <w14:solidFill>
              <w14:schemeClr w14:val="tx1"/>
            </w14:solidFill>
          </w14:textFill>
        </w:rPr>
        <w:t>40</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氟化物</w:t>
      </w:r>
      <w:r>
        <w:rPr>
          <w:color w:val="000000" w:themeColor="text1"/>
          <w:kern w:val="0"/>
          <w:lang w:bidi="ar"/>
          <w14:textFill>
            <w14:solidFill>
              <w14:schemeClr w14:val="tx1"/>
            </w14:solidFill>
          </w14:textFill>
        </w:rPr>
        <w:t>；地下水检测项目包括：</w:t>
      </w:r>
      <w:r>
        <w:rPr>
          <w:rFonts w:hint="eastAsia"/>
          <w:color w:val="000000" w:themeColor="text1"/>
          <w:kern w:val="0"/>
          <w:lang w:eastAsia="zh-CN" w:bidi="ar"/>
          <w14:textFill>
            <w14:solidFill>
              <w14:schemeClr w14:val="tx1"/>
            </w14:solidFill>
          </w14:textFill>
        </w:rPr>
        <w:t>常规指标（</w:t>
      </w:r>
      <w:r>
        <w:rPr>
          <w:rFonts w:hint="eastAsia"/>
          <w:color w:val="000000" w:themeColor="text1"/>
          <w:kern w:val="0"/>
          <w:lang w:val="en-US" w:eastAsia="zh-CN" w:bidi="ar"/>
          <w14:textFill>
            <w14:solidFill>
              <w14:schemeClr w14:val="tx1"/>
            </w14:solidFill>
          </w14:textFill>
        </w:rPr>
        <w:t>2项</w:t>
      </w:r>
      <w:r>
        <w:rPr>
          <w:rFonts w:hint="eastAsia"/>
          <w:color w:val="000000" w:themeColor="text1"/>
          <w:kern w:val="0"/>
          <w:lang w:eastAsia="zh-CN" w:bidi="ar"/>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pH、浑浊度</w:t>
      </w:r>
      <w:r>
        <w:rPr>
          <w:rFonts w:hint="eastAsia" w:ascii="Times New Roman" w:hAnsi="Times New Roman"/>
          <w:color w:val="000000" w:themeColor="text1"/>
          <w:sz w:val="24"/>
          <w:lang w:eastAsia="zh-CN"/>
          <w14:textFill>
            <w14:solidFill>
              <w14:schemeClr w14:val="tx1"/>
            </w14:solidFill>
          </w14:textFill>
        </w:rPr>
        <w:t>；重金属指标（</w:t>
      </w:r>
      <w:r>
        <w:rPr>
          <w:rFonts w:hint="eastAsia" w:ascii="Times New Roman" w:hAnsi="Times New Roman"/>
          <w:color w:val="000000" w:themeColor="text1"/>
          <w:sz w:val="24"/>
          <w:lang w:val="en-US" w:eastAsia="zh-CN"/>
          <w14:textFill>
            <w14:solidFill>
              <w14:schemeClr w14:val="tx1"/>
            </w14:solidFill>
          </w14:textFill>
        </w:rPr>
        <w:t>8项</w:t>
      </w:r>
      <w:r>
        <w:rPr>
          <w:rFonts w:hint="eastAsia" w:ascii="Times New Roman" w:hAnsi="Times New Roman"/>
          <w:color w:val="000000" w:themeColor="text1"/>
          <w:sz w:val="24"/>
          <w:lang w:eastAsia="zh-CN"/>
          <w14:textFill>
            <w14:solidFill>
              <w14:schemeClr w14:val="tx1"/>
            </w14:solidFill>
          </w14:textFill>
        </w:rPr>
        <w:t>）：</w:t>
      </w:r>
      <w:r>
        <w:rPr>
          <w:rFonts w:hint="default"/>
          <w:color w:val="000000" w:themeColor="text1"/>
          <w:u w:val="none"/>
          <w:lang w:eastAsia="zh-CN"/>
          <w14:textFill>
            <w14:solidFill>
              <w14:schemeClr w14:val="tx1"/>
            </w14:solidFill>
          </w14:textFill>
        </w:rPr>
        <w:t>铜、锌</w:t>
      </w:r>
      <w:r>
        <w:rPr>
          <w:rFonts w:hint="eastAsia"/>
          <w:color w:val="000000" w:themeColor="text1"/>
          <w:u w:val="none"/>
          <w:lang w:eastAsia="zh-CN"/>
          <w14:textFill>
            <w14:solidFill>
              <w14:schemeClr w14:val="tx1"/>
            </w14:solidFill>
          </w14:textFill>
        </w:rPr>
        <w:t>、</w:t>
      </w:r>
      <w:r>
        <w:rPr>
          <w:rFonts w:hint="default"/>
          <w:color w:val="000000" w:themeColor="text1"/>
          <w:u w:val="none"/>
          <w:lang w:eastAsia="zh-CN"/>
          <w14:textFill>
            <w14:solidFill>
              <w14:schemeClr w14:val="tx1"/>
            </w14:solidFill>
          </w14:textFill>
        </w:rPr>
        <w:t>砷、镉、铅、汞、镍、六价铬</w:t>
      </w:r>
      <w:r>
        <w:rPr>
          <w:rFonts w:hint="eastAsia"/>
          <w:color w:val="000000" w:themeColor="text1"/>
          <w:u w:val="none"/>
          <w:lang w:eastAsia="zh-CN"/>
          <w14:textFill>
            <w14:solidFill>
              <w14:schemeClr w14:val="tx1"/>
            </w14:solidFill>
          </w14:textFill>
        </w:rPr>
        <w:t>；挥发性有机物（</w:t>
      </w:r>
      <w:r>
        <w:rPr>
          <w:rFonts w:hint="eastAsia"/>
          <w:color w:val="000000" w:themeColor="text1"/>
          <w:u w:val="none"/>
          <w:lang w:val="en-US" w:eastAsia="zh-CN"/>
          <w14:textFill>
            <w14:solidFill>
              <w14:schemeClr w14:val="tx1"/>
            </w14:solidFill>
          </w14:textFill>
        </w:rPr>
        <w:t>27项</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甲苯、间二甲苯+对二甲苯、邻二甲苯</w:t>
      </w:r>
      <w:r>
        <w:rPr>
          <w:rFonts w:hint="default"/>
          <w:color w:val="000000" w:themeColor="text1"/>
          <w:u w:val="none"/>
          <w:lang w:eastAsia="zh-CN"/>
          <w14:textFill>
            <w14:solidFill>
              <w14:schemeClr w14:val="tx1"/>
            </w14:solidFill>
          </w14:textFill>
        </w:rPr>
        <w:t>、</w:t>
      </w:r>
      <w:r>
        <w:rPr>
          <w:rFonts w:hint="eastAsia"/>
          <w:color w:val="000000" w:themeColor="text1"/>
          <w:u w:val="none"/>
          <w:lang w:eastAsia="zh-CN"/>
          <w14:textFill>
            <w14:solidFill>
              <w14:schemeClr w14:val="tx1"/>
            </w14:solidFill>
          </w14:textFill>
        </w:rPr>
        <w:t>苯乙烯、</w:t>
      </w:r>
      <w:r>
        <w:rPr>
          <w:rFonts w:hint="eastAsia" w:cs="Times New Roman"/>
          <w:color w:val="000000" w:themeColor="text1"/>
          <w:u w:val="none"/>
          <w:lang w:val="en-US" w:eastAsia="zh-CN"/>
          <w14:textFill>
            <w14:solidFill>
              <w14:schemeClr w14:val="tx1"/>
            </w14:solidFill>
          </w14:textFill>
        </w:rPr>
        <w:t>四氯化碳、氯仿（三氯甲烷）、氯甲烷、1,1-二氯乙烷、1,2-二乙烷、1,1-二氯乙烯、顺-1,2-二氯乙烯、反-1,2-二氯乙烯、二氯甲烷、1,2-二氯丙烷、1,1,1,2-四氯乙烷、1,1,2,2-四氯乙烷、四氯乙烯、1,1,1-三氯乙烷、1,1,2-三氯乙烷、三氯乙烯、1,2,3-三氯丙烷、氯乙烯、苯、氯苯、1,2-二氯苯、1,4-二氯苯、乙苯；</w:t>
      </w:r>
      <w:r>
        <w:rPr>
          <w:rFonts w:hint="eastAsia"/>
          <w:color w:val="000000" w:themeColor="text1"/>
          <w:u w:val="none"/>
          <w:lang w:val="en-US" w:eastAsia="zh-CN"/>
          <w14:textFill>
            <w14:solidFill>
              <w14:schemeClr w14:val="tx1"/>
            </w14:solidFill>
          </w14:textFill>
        </w:rPr>
        <w:t>半挥发性有机污染物（11项）：</w:t>
      </w:r>
      <w:r>
        <w:rPr>
          <w:rFonts w:hint="default"/>
          <w:color w:val="000000" w:themeColor="text1"/>
          <w:u w:val="none"/>
          <w14:textFill>
            <w14:solidFill>
              <w14:schemeClr w14:val="tx1"/>
            </w14:solidFill>
          </w14:textFill>
        </w:rPr>
        <w:t>苯胺</w:t>
      </w:r>
      <w:r>
        <w:rPr>
          <w:rFonts w:hint="eastAsia"/>
          <w:color w:val="000000" w:themeColor="text1"/>
          <w:u w:val="none"/>
          <w:lang w:eastAsia="zh-CN"/>
          <w14:textFill>
            <w14:solidFill>
              <w14:schemeClr w14:val="tx1"/>
            </w14:solidFill>
          </w14:textFill>
        </w:rPr>
        <w:t>、</w:t>
      </w:r>
      <w:r>
        <w:rPr>
          <w:rFonts w:hint="default"/>
          <w:color w:val="000000" w:themeColor="text1"/>
          <w:u w:val="none"/>
          <w14:textFill>
            <w14:solidFill>
              <w14:schemeClr w14:val="tx1"/>
            </w14:solidFill>
          </w14:textFill>
        </w:rPr>
        <w:t>䓛、苯并[b]荧蒽、苯并(a)芘、苯并[k]荧蒽、茚并(1,2,3-cd)芘、苯并(a)蒽、二苯并(a,h)蒽、萘</w:t>
      </w:r>
      <w:r>
        <w:rPr>
          <w:rFonts w:hint="eastAsia"/>
          <w:color w:val="000000" w:themeColor="text1"/>
          <w:u w:val="none"/>
          <w:lang w:eastAsia="zh-CN"/>
          <w14:textFill>
            <w14:solidFill>
              <w14:schemeClr w14:val="tx1"/>
            </w14:solidFill>
          </w14:textFill>
        </w:rPr>
        <w:t>、硝基苯、</w:t>
      </w:r>
      <w:r>
        <w:rPr>
          <w:rFonts w:hint="eastAsia"/>
          <w:color w:val="000000" w:themeColor="text1"/>
          <w:u w:val="none"/>
          <w:lang w:val="en-US" w:eastAsia="zh-CN"/>
          <w14:textFill>
            <w14:solidFill>
              <w14:schemeClr w14:val="tx1"/>
            </w14:solidFill>
          </w14:textFill>
        </w:rPr>
        <w:t>2-氯酚；多氯联苯类（3项）：</w:t>
      </w:r>
      <w:r>
        <w:rPr>
          <w:rFonts w:hint="default"/>
          <w:color w:val="000000" w:themeColor="text1"/>
          <w:u w:val="none"/>
          <w14:textFill>
            <w14:solidFill>
              <w14:schemeClr w14:val="tx1"/>
            </w14:solidFill>
          </w14:textFill>
        </w:rPr>
        <w:t>多氯联苯（总量）、3,3’4,4’,5-五氯联苯、3,3’4,4’,5,5’-六氯联苯</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其他物质（3项）：</w:t>
      </w:r>
      <w:r>
        <w:rPr>
          <w:rFonts w:hint="default"/>
          <w:color w:val="000000" w:themeColor="text1"/>
          <w:u w:val="none"/>
          <w:lang w:eastAsia="zh-CN"/>
          <w14:textFill>
            <w14:solidFill>
              <w14:schemeClr w14:val="tx1"/>
            </w14:solidFill>
          </w14:textFill>
        </w:rPr>
        <w:t>可萃取性石油烃</w:t>
      </w:r>
      <w:r>
        <w:rPr>
          <w:rFonts w:hint="eastAsia"/>
          <w:color w:val="000000" w:themeColor="text1"/>
          <w:u w:val="none"/>
          <w:lang w:eastAsia="zh-CN"/>
          <w14:textFill>
            <w14:solidFill>
              <w14:schemeClr w14:val="tx1"/>
            </w14:solidFill>
          </w14:textFill>
        </w:rPr>
        <w:t>、</w:t>
      </w:r>
      <w:r>
        <w:rPr>
          <w:rFonts w:hint="default"/>
          <w:color w:val="000000" w:themeColor="text1"/>
          <w:u w:val="none"/>
          <w14:textFill>
            <w14:solidFill>
              <w14:schemeClr w14:val="tx1"/>
            </w14:solidFill>
          </w14:textFill>
        </w:rPr>
        <w:t>氟化物</w:t>
      </w:r>
      <w:r>
        <w:rPr>
          <w:rFonts w:hint="eastAsia"/>
          <w:color w:val="000000" w:themeColor="text1"/>
          <w:u w:val="none"/>
          <w:lang w:eastAsia="zh-CN"/>
          <w14:textFill>
            <w14:solidFill>
              <w14:schemeClr w14:val="tx1"/>
            </w14:solidFill>
          </w14:textFill>
        </w:rPr>
        <w:t>、丙烯腈</w:t>
      </w:r>
      <w:r>
        <w:rPr>
          <w:color w:val="000000" w:themeColor="text1"/>
          <w14:textFill>
            <w14:solidFill>
              <w14:schemeClr w14:val="tx1"/>
            </w14:solidFill>
          </w14:textFill>
        </w:rPr>
        <w:t>。</w:t>
      </w:r>
    </w:p>
    <w:p>
      <w:pPr>
        <w:keepNext w:val="0"/>
        <w:keepLines w:val="0"/>
        <w:pageBreakBefore w:val="0"/>
        <w:kinsoku/>
        <w:wordWrap/>
        <w:overflowPunct/>
        <w:topLinePunct w:val="0"/>
        <w:bidi w:val="0"/>
        <w:snapToGrid/>
        <w:ind w:firstLine="480"/>
        <w:rPr>
          <w:color w:val="000000" w:themeColor="text1"/>
          <w14:textFill>
            <w14:solidFill>
              <w14:schemeClr w14:val="tx1"/>
            </w14:solidFill>
          </w14:textFill>
        </w:rPr>
      </w:pPr>
      <w:r>
        <w:rPr>
          <w:color w:val="000000" w:themeColor="text1"/>
          <w14:textFill>
            <w14:solidFill>
              <w14:schemeClr w14:val="tx1"/>
            </w14:solidFill>
          </w14:textFill>
        </w:rPr>
        <w:t>本项目土壤筛选值</w:t>
      </w:r>
      <w:r>
        <w:rPr>
          <w:rFonts w:hint="eastAsia"/>
          <w:color w:val="000000" w:themeColor="text1"/>
          <w:lang w:eastAsia="zh-CN"/>
          <w14:textFill>
            <w14:solidFill>
              <w14:schemeClr w14:val="tx1"/>
            </w14:solidFill>
          </w14:textFill>
        </w:rPr>
        <w:t>部分</w:t>
      </w:r>
      <w:r>
        <w:rPr>
          <w:color w:val="000000" w:themeColor="text1"/>
          <w14:textFill>
            <w14:solidFill>
              <w14:schemeClr w14:val="tx1"/>
            </w14:solidFill>
          </w14:textFill>
        </w:rPr>
        <w:t>执行《土壤环境质量 建设用地土壤污染风险管控标准（试行）》（GB36600-2018）中的第一类用地筛选值标准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因为</w:t>
      </w:r>
      <w:r>
        <w:rPr>
          <w:rFonts w:hint="eastAsia" w:ascii="Times New Roman" w:hAnsi="Times New Roman"/>
          <w:color w:val="000000" w:themeColor="text1"/>
          <w:lang w:val="en-US" w:eastAsia="zh-CN"/>
          <w14:textFill>
            <w14:solidFill>
              <w14:schemeClr w14:val="tx1"/>
            </w14:solidFill>
          </w14:textFill>
        </w:rPr>
        <w:t>部分特征因子</w:t>
      </w:r>
      <w:r>
        <w:rPr>
          <w:rFonts w:ascii="Times New Roman" w:hAnsi="Times New Roman"/>
          <w:color w:val="000000" w:themeColor="text1"/>
          <w14:textFill>
            <w14:solidFill>
              <w14:schemeClr w14:val="tx1"/>
            </w14:solidFill>
          </w14:textFill>
        </w:rPr>
        <w:t>未纳入GB36600-2018中</w:t>
      </w:r>
      <w:r>
        <w:rPr>
          <w:rFonts w:hint="eastAsia" w:ascii="Times New Roman" w:hAnsi="Times New Roman"/>
          <w:color w:val="000000" w:themeColor="text1"/>
          <w:lang w:eastAsia="zh-CN"/>
          <w14:textFill>
            <w14:solidFill>
              <w14:schemeClr w14:val="tx1"/>
            </w14:solidFill>
          </w14:textFill>
        </w:rPr>
        <w:t>，</w:t>
      </w:r>
      <w:r>
        <w:rPr>
          <w:rFonts w:ascii="Times New Roman" w:hAnsi="Times New Roman"/>
          <w:color w:val="000000" w:themeColor="text1"/>
          <w14:textFill>
            <w14:solidFill>
              <w14:schemeClr w14:val="tx1"/>
            </w14:solidFill>
          </w14:textFill>
        </w:rPr>
        <w:t>根据GB36600-2018，没有标准值的污染物可依据《建设用地土壤污染风险评估技术导则》（HJ25.3-2019）推导特定污染物的土壤污染风险筛选值</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故</w:t>
      </w:r>
      <w:r>
        <w:rPr>
          <w:rFonts w:ascii="Times New Roman" w:hAnsi="Times New Roman"/>
          <w:color w:val="000000" w:themeColor="text1"/>
          <w14:textFill>
            <w14:solidFill>
              <w14:schemeClr w14:val="tx1"/>
            </w14:solidFill>
          </w14:textFill>
        </w:rPr>
        <w:t>本项目</w:t>
      </w:r>
      <w:r>
        <w:rPr>
          <w:rFonts w:hint="eastAsia" w:ascii="Times New Roman" w:hAnsi="Times New Roman"/>
          <w:color w:val="000000" w:themeColor="text1"/>
          <w:lang w:val="en-US" w:eastAsia="zh-CN"/>
          <w14:textFill>
            <w14:solidFill>
              <w14:schemeClr w14:val="tx1"/>
            </w14:solidFill>
          </w14:textFill>
        </w:rPr>
        <w:t>部分</w:t>
      </w:r>
      <w:r>
        <w:rPr>
          <w:rFonts w:ascii="Times New Roman" w:hAnsi="Times New Roman"/>
          <w:color w:val="000000" w:themeColor="text1"/>
          <w14:textFill>
            <w14:solidFill>
              <w14:schemeClr w14:val="tx1"/>
            </w14:solidFill>
          </w14:textFill>
        </w:rPr>
        <w:t>污染物</w:t>
      </w:r>
      <w:r>
        <w:rPr>
          <w:rFonts w:hint="eastAsia" w:ascii="Times New Roman" w:hAnsi="Times New Roman"/>
          <w:color w:val="000000" w:themeColor="text1"/>
          <w:lang w:eastAsia="zh-CN"/>
          <w14:textFill>
            <w14:solidFill>
              <w14:schemeClr w14:val="tx1"/>
            </w14:solidFill>
          </w14:textFill>
        </w:rPr>
        <w:t>筛选值</w:t>
      </w:r>
      <w:r>
        <w:rPr>
          <w:rFonts w:ascii="Times New Roman" w:hAnsi="Times New Roman"/>
          <w:color w:val="000000" w:themeColor="text1"/>
          <w14:textFill>
            <w14:solidFill>
              <w14:schemeClr w14:val="tx1"/>
            </w14:solidFill>
          </w14:textFill>
        </w:rPr>
        <w:t>采用</w:t>
      </w:r>
      <w:r>
        <w:rPr>
          <w:rFonts w:hint="eastAsia" w:eastAsia="宋体" w:cs="Times New Roman"/>
          <w:color w:val="000000" w:themeColor="text1"/>
          <w14:textFill>
            <w14:solidFill>
              <w14:schemeClr w14:val="tx1"/>
            </w14:solidFill>
          </w14:textFill>
        </w:rPr>
        <w:t>《建设用地土壤污染风险评估技术导则》（HJ25.3-2019）风险评估推导风险筛选值</w:t>
      </w:r>
      <w:r>
        <w:rPr>
          <w:rFonts w:hint="eastAsia" w:eastAsia="宋体" w:cs="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部分</w:t>
      </w:r>
      <w:r>
        <w:rPr>
          <w:rFonts w:ascii="Times New Roman" w:hAnsi="Times New Roman"/>
          <w:color w:val="000000" w:themeColor="text1"/>
          <w14:textFill>
            <w14:solidFill>
              <w14:schemeClr w14:val="tx1"/>
            </w14:solidFill>
          </w14:textFill>
        </w:rPr>
        <w:t>污染物</w:t>
      </w:r>
      <w:r>
        <w:rPr>
          <w:rFonts w:hint="eastAsia" w:ascii="Times New Roman" w:hAnsi="Times New Roman"/>
          <w:color w:val="000000" w:themeColor="text1"/>
          <w:lang w:eastAsia="zh-CN"/>
          <w14:textFill>
            <w14:solidFill>
              <w14:schemeClr w14:val="tx1"/>
            </w14:solidFill>
          </w14:textFill>
        </w:rPr>
        <w:t>筛选值</w:t>
      </w:r>
      <w:r>
        <w:rPr>
          <w:rFonts w:hint="eastAsia" w:eastAsia="宋体" w:cs="Times New Roman"/>
          <w:color w:val="000000" w:themeColor="text1"/>
          <w:lang w:eastAsia="zh-CN"/>
          <w14:textFill>
            <w14:solidFill>
              <w14:schemeClr w14:val="tx1"/>
            </w14:solidFill>
          </w14:textFill>
        </w:rPr>
        <w:t>参考</w:t>
      </w:r>
      <w:r>
        <w:rPr>
          <w:rFonts w:hint="eastAsia" w:eastAsia="宋体" w:cs="Times New Roman"/>
          <w:color w:val="000000" w:themeColor="text1"/>
          <w:lang w:val="en-US" w:eastAsia="zh-CN"/>
          <w14:textFill>
            <w14:solidFill>
              <w14:schemeClr w14:val="tx1"/>
            </w14:solidFill>
          </w14:textFill>
        </w:rPr>
        <w:t>深圳市地方标准《建设用地土壤污染风险筛选值和管制值》（DB4403/T67-2020）中的第一类用地筛选值标准</w:t>
      </w:r>
      <w:r>
        <w:rPr>
          <w:rFonts w:hint="eastAsia"/>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根据《广东省建设用地土壤污染状况调查、风险评估及效果评估报告技术审查要点（试行）》（粤环办〔2020〕67号）文件要求：</w:t>
      </w:r>
      <w:r>
        <w:rPr>
          <w:rFonts w:hint="eastAsia" w:ascii="Times New Roman" w:hAnsi="Times New Roman"/>
          <w:color w:val="000000" w:themeColor="text1"/>
          <w14:textFill>
            <w14:solidFill>
              <w14:schemeClr w14:val="tx1"/>
            </w14:solidFill>
          </w14:textFill>
        </w:rPr>
        <w:t>“如调查地块所在区域的背景值高于通过上述方法选取的筛选值，则优先考虑土壤背景值作为筛选值”。</w:t>
      </w:r>
      <w:r>
        <w:rPr>
          <w:color w:val="000000" w:themeColor="text1"/>
          <w14:textFill>
            <w14:solidFill>
              <w14:schemeClr w14:val="tx1"/>
            </w14:solidFill>
          </w14:textFill>
        </w:rPr>
        <w:t>地下水检测指标参考</w:t>
      </w:r>
      <w:r>
        <w:rPr>
          <w:rFonts w:hint="eastAsia"/>
          <w:color w:val="000000" w:themeColor="text1"/>
          <w14:textFill>
            <w14:solidFill>
              <w14:schemeClr w14:val="tx1"/>
            </w14:solidFill>
          </w14:textFill>
        </w:rPr>
        <w:t>《地下水质量标准》（GB/T14848-2017）Ⅲ类标准、《生活饮用水卫生标准》（GB5749-2006）、《地下水污染健康风险评估工作指南》（环办土壤函〔2019〕770号）附录H部分有毒有害指标的饮用水标准</w:t>
      </w:r>
      <w:r>
        <w:rPr>
          <w:rFonts w:hint="eastAsia"/>
          <w:color w:val="000000" w:themeColor="text1"/>
          <w:lang w:eastAsia="zh-CN"/>
          <w14:textFill>
            <w14:solidFill>
              <w14:schemeClr w14:val="tx1"/>
            </w14:solidFill>
          </w14:textFill>
        </w:rPr>
        <w:t>和</w:t>
      </w:r>
      <w:r>
        <w:rPr>
          <w:rFonts w:hint="eastAsia" w:eastAsia="宋体" w:cs="Times New Roman"/>
          <w:color w:val="000000" w:themeColor="text1"/>
          <w14:textFill>
            <w14:solidFill>
              <w14:schemeClr w14:val="tx1"/>
            </w14:solidFill>
          </w14:textFill>
        </w:rPr>
        <w:t>《建设用地土壤污染风险评估技术导则》（HJ25.3-2019）风险评估推导风险筛选值</w:t>
      </w:r>
      <w:r>
        <w:rPr>
          <w:rFonts w:hint="eastAsia" w:eastAsia="宋体" w:cs="Times New Roman"/>
          <w:color w:val="000000" w:themeColor="text1"/>
          <w:lang w:eastAsia="zh-CN"/>
          <w14:textFill>
            <w14:solidFill>
              <w14:schemeClr w14:val="tx1"/>
            </w14:solidFill>
          </w14:textFill>
        </w:rPr>
        <w:t>的要求</w:t>
      </w:r>
      <w:r>
        <w:rPr>
          <w:color w:val="000000" w:themeColor="text1"/>
          <w14:textFill>
            <w14:solidFill>
              <w14:schemeClr w14:val="tx1"/>
            </w14:solidFill>
          </w14:textFill>
        </w:rPr>
        <w:t>。</w:t>
      </w:r>
    </w:p>
    <w:p>
      <w:pPr>
        <w:bidi w:val="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地块中</w:t>
      </w:r>
      <w:r>
        <w:rPr>
          <w:rFonts w:hint="eastAsia"/>
          <w:color w:val="000000" w:themeColor="text1"/>
          <w:u w:val="none"/>
          <w:lang w:val="en-US" w:eastAsia="zh-CN"/>
          <w14:textFill>
            <w14:solidFill>
              <w14:schemeClr w14:val="tx1"/>
            </w14:solidFill>
          </w14:textFill>
        </w:rPr>
        <w:t>六价铬、苯、甲苯、乙苯、间二甲苯+对二甲苯、邻二甲苯、苯乙烯、1,2,3-三氯丙烷、氯仿、四氯化碳、三氯乙烯、1,1-二氯乙烯、顺-1,2-二氯乙烯、反-1,2-二氯乙烯、1,1-二氯乙烷、1,2-二氯乙烷、1,2-二氯丙烷、氯乙烯、四氯乙烯、二氯甲烷、1,1,1,2-四氯乙烷、1,1,2,2-四氯乙烷、1,1,1-三氯乙烷、1,1,2-三氯乙烷、氯苯、1,2-二氯苯、1,4-二氯苯、氯甲烷、2-氯酚、苯胺、硝基苯、䓛、苯并[b]荧蒽、苯并(a)芘、苯并[k]荧蒽、茚并(1,2,3-cd)芘、苯并(a)蒽、二苯并(a,h)蒽、萘、丙烯腈、3,3’,4,4’,5-五氯</w:t>
      </w:r>
      <w:bookmarkStart w:id="0" w:name="_GoBack"/>
      <w:bookmarkEnd w:id="0"/>
      <w:r>
        <w:rPr>
          <w:rFonts w:hint="eastAsia"/>
          <w:color w:val="000000" w:themeColor="text1"/>
          <w:u w:val="none"/>
          <w:lang w:val="en-US" w:eastAsia="zh-CN"/>
          <w14:textFill>
            <w14:solidFill>
              <w14:schemeClr w14:val="tx1"/>
            </w14:solidFill>
          </w14:textFill>
        </w:rPr>
        <w:t>联苯、3,3’,4,4’,5,5’-六氯联苯、多氯联苯（总量）等43项检测项目均未检出。石油烃(C</w:t>
      </w:r>
      <w:r>
        <w:rPr>
          <w:rFonts w:hint="eastAsia"/>
          <w:color w:val="000000" w:themeColor="text1"/>
          <w:u w:val="none"/>
          <w:vertAlign w:val="subscript"/>
          <w:lang w:val="en-US" w:eastAsia="zh-CN"/>
          <w14:textFill>
            <w14:solidFill>
              <w14:schemeClr w14:val="tx1"/>
            </w14:solidFill>
          </w14:textFill>
        </w:rPr>
        <w:t>10</w:t>
      </w:r>
      <w:r>
        <w:rPr>
          <w:rFonts w:hint="eastAsia"/>
          <w:color w:val="000000" w:themeColor="text1"/>
          <w:u w:val="none"/>
          <w:lang w:val="en-US" w:eastAsia="zh-CN"/>
          <w14:textFill>
            <w14:solidFill>
              <w14:schemeClr w14:val="tx1"/>
            </w14:solidFill>
          </w14:textFill>
        </w:rPr>
        <w:t>-C</w:t>
      </w:r>
      <w:r>
        <w:rPr>
          <w:rFonts w:hint="eastAsia"/>
          <w:color w:val="000000" w:themeColor="text1"/>
          <w:u w:val="none"/>
          <w:vertAlign w:val="subscript"/>
          <w:lang w:val="en-US" w:eastAsia="zh-CN"/>
          <w14:textFill>
            <w14:solidFill>
              <w14:schemeClr w14:val="tx1"/>
            </w14:solidFill>
          </w14:textFill>
        </w:rPr>
        <w:t>40</w:t>
      </w:r>
      <w:r>
        <w:rPr>
          <w:rFonts w:hint="eastAsia"/>
          <w:color w:val="000000" w:themeColor="text1"/>
          <w:u w:val="none"/>
          <w:lang w:val="en-US" w:eastAsia="zh-CN"/>
          <w14:textFill>
            <w14:solidFill>
              <w14:schemeClr w14:val="tx1"/>
            </w14:solidFill>
          </w14:textFill>
        </w:rPr>
        <w:t>)、总氟化物、铜、铅、镍、锌、镉、汞、砷等9项检测项目均有不同程度检出，但均未超本次调查确定的筛</w:t>
      </w:r>
      <w:r>
        <w:rPr>
          <w:rFonts w:hint="eastAsia"/>
          <w:color w:val="000000" w:themeColor="text1"/>
          <w:lang w:val="en-US" w:eastAsia="zh-CN"/>
          <w14:textFill>
            <w14:solidFill>
              <w14:schemeClr w14:val="tx1"/>
            </w14:solidFill>
          </w14:textFill>
        </w:rPr>
        <w:t>选值。</w:t>
      </w:r>
    </w:p>
    <w:p>
      <w:pPr>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综上所述，土壤样品检测结果分析表明地块内土壤未收到明显的工业污染影响，无需开展详细调查。</w:t>
      </w:r>
    </w:p>
    <w:p>
      <w:pPr>
        <w:bidi w:val="0"/>
        <w:rPr>
          <w:rFonts w:hint="eastAsia"/>
          <w:color w:val="000000" w:themeColor="text1"/>
          <w:u w:val="singl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调查地块地下水环境调查的7个样品中，所有地下水样品pH值为6.44～7.75，</w:t>
      </w:r>
      <w:r>
        <w:rPr>
          <w:rFonts w:hint="eastAsia"/>
          <w:color w:val="000000" w:themeColor="text1"/>
          <w:u w:val="none"/>
          <w:lang w:val="en-US" w:eastAsia="zh-CN"/>
          <w14:textFill>
            <w14:solidFill>
              <w14:schemeClr w14:val="tx1"/>
            </w14:solidFill>
          </w14:textFill>
        </w:rPr>
        <w:t>整体呈中性。所有检测项目除浑浊度及部分点位pH值以外均符合《地下水质量标准》(</w:t>
      </w:r>
      <w:r>
        <w:rPr>
          <w:rFonts w:hint="default"/>
          <w:color w:val="000000" w:themeColor="text1"/>
          <w:u w:val="none"/>
          <w:lang w:val="en-US" w:eastAsia="zh-CN"/>
          <w14:textFill>
            <w14:solidFill>
              <w14:schemeClr w14:val="tx1"/>
            </w14:solidFill>
          </w14:textFill>
        </w:rPr>
        <w:t>GB/T 14848-2017</w:t>
      </w:r>
      <w:r>
        <w:rPr>
          <w:rFonts w:hint="eastAsia"/>
          <w:color w:val="000000" w:themeColor="text1"/>
          <w:u w:val="none"/>
          <w:lang w:val="en-US" w:eastAsia="zh-CN"/>
          <w14:textFill>
            <w14:solidFill>
              <w14:schemeClr w14:val="tx1"/>
            </w14:solidFill>
          </w14:textFill>
        </w:rPr>
        <w:t>)Ⅲ类水标准，</w:t>
      </w:r>
      <w:r>
        <w:rPr>
          <w:rFonts w:hint="eastAsia" w:ascii="宋体" w:hAnsi="宋体" w:eastAsia="宋体" w:cs="宋体"/>
          <w:color w:val="000000" w:themeColor="text1"/>
          <w:kern w:val="0"/>
          <w:szCs w:val="24"/>
          <w:u w:val="none"/>
          <w:lang w:val="en-US" w:eastAsia="zh-CN" w:bidi="ar"/>
          <w14:textFill>
            <w14:solidFill>
              <w14:schemeClr w14:val="tx1"/>
            </w14:solidFill>
          </w14:textFill>
        </w:rPr>
        <w:t>其他检测因子均符合《地下水质量标准》（</w:t>
      </w:r>
      <w:r>
        <w:rPr>
          <w:rFonts w:hint="default" w:ascii="Times New Roman" w:hAnsi="Times New Roman" w:eastAsia="宋体" w:cs="Times New Roman"/>
          <w:color w:val="000000" w:themeColor="text1"/>
          <w:kern w:val="0"/>
          <w:szCs w:val="24"/>
          <w:u w:val="none"/>
          <w:lang w:val="en-US" w:eastAsia="zh-CN" w:bidi="ar"/>
          <w14:textFill>
            <w14:solidFill>
              <w14:schemeClr w14:val="tx1"/>
            </w14:solidFill>
          </w14:textFill>
        </w:rPr>
        <w:t>GB/T14848-2017</w:t>
      </w:r>
      <w:r>
        <w:rPr>
          <w:rFonts w:hint="eastAsia" w:ascii="宋体" w:hAnsi="宋体" w:eastAsia="宋体" w:cs="宋体"/>
          <w:color w:val="000000" w:themeColor="text1"/>
          <w:kern w:val="0"/>
          <w:szCs w:val="24"/>
          <w:u w:val="none"/>
          <w:lang w:val="en-US" w:eastAsia="zh-CN" w:bidi="ar"/>
          <w14:textFill>
            <w14:solidFill>
              <w14:schemeClr w14:val="tx1"/>
            </w14:solidFill>
          </w14:textFill>
        </w:rPr>
        <w:t>）Ⅲ类标</w:t>
      </w:r>
      <w:r>
        <w:rPr>
          <w:rFonts w:hint="eastAsia" w:ascii="宋体" w:hAnsi="宋体" w:eastAsia="宋体" w:cs="宋体"/>
          <w:color w:val="000000" w:themeColor="text1"/>
          <w:kern w:val="0"/>
          <w:szCs w:val="24"/>
          <w:lang w:val="en-US" w:eastAsia="zh-CN" w:bidi="ar"/>
          <w14:textFill>
            <w14:solidFill>
              <w14:schemeClr w14:val="tx1"/>
            </w14:solidFill>
          </w14:textFill>
        </w:rPr>
        <w:t>准、</w:t>
      </w:r>
      <w:r>
        <w:rPr>
          <w:rFonts w:ascii="Times New Roman" w:hAnsi="Times New Roman"/>
          <w:color w:val="000000" w:themeColor="text1"/>
          <w14:textFill>
            <w14:solidFill>
              <w14:schemeClr w14:val="tx1"/>
            </w14:solidFill>
          </w14:textFill>
        </w:rPr>
        <w:t>《地下水污染健康风险评估工作指南》（环办土壤函〔2019〕770号）附录H</w:t>
      </w:r>
      <w:r>
        <w:rPr>
          <w:rFonts w:hint="eastAsia" w:ascii="Times New Roman" w:hAnsi="Times New Roman"/>
          <w:color w:val="000000" w:themeColor="text1"/>
          <w:lang w:eastAsia="zh-CN"/>
          <w14:textFill>
            <w14:solidFill>
              <w14:schemeClr w14:val="tx1"/>
            </w14:solidFill>
          </w14:textFill>
        </w:rPr>
        <w:t>及</w:t>
      </w:r>
      <w:r>
        <w:rPr>
          <w:rFonts w:hint="eastAsia" w:ascii="宋体" w:hAnsi="宋体" w:eastAsia="宋体" w:cs="宋体"/>
          <w:color w:val="000000" w:themeColor="text1"/>
          <w:kern w:val="0"/>
          <w:szCs w:val="24"/>
          <w:lang w:val="en-US" w:eastAsia="zh-CN" w:bidi="ar"/>
          <w14:textFill>
            <w14:solidFill>
              <w14:schemeClr w14:val="tx1"/>
            </w14:solidFill>
          </w14:textFill>
        </w:rPr>
        <w:t>《建设用地土壤污染风险评估技术导则》（</w:t>
      </w:r>
      <w:r>
        <w:rPr>
          <w:rFonts w:hint="default" w:ascii="Times New Roman" w:hAnsi="Times New Roman" w:eastAsia="宋体" w:cs="Times New Roman"/>
          <w:color w:val="000000" w:themeColor="text1"/>
          <w:kern w:val="0"/>
          <w:szCs w:val="24"/>
          <w:lang w:val="en-US" w:eastAsia="zh-CN" w:bidi="ar"/>
          <w14:textFill>
            <w14:solidFill>
              <w14:schemeClr w14:val="tx1"/>
            </w14:solidFill>
          </w14:textFill>
        </w:rPr>
        <w:t>HJ25.3-2019</w:t>
      </w:r>
      <w:r>
        <w:rPr>
          <w:rFonts w:hint="eastAsia" w:ascii="宋体" w:hAnsi="宋体" w:eastAsia="宋体" w:cs="宋体"/>
          <w:color w:val="000000" w:themeColor="text1"/>
          <w:kern w:val="0"/>
          <w:szCs w:val="24"/>
          <w:lang w:val="en-US" w:eastAsia="zh-CN" w:bidi="ar"/>
          <w14:textFill>
            <w14:solidFill>
              <w14:schemeClr w14:val="tx1"/>
            </w14:solidFill>
          </w14:textFill>
        </w:rPr>
        <w:t>）风险评估推导风险筛选值的要求</w:t>
      </w:r>
      <w:r>
        <w:rPr>
          <w:rFonts w:hint="eastAsia"/>
          <w:color w:val="000000" w:themeColor="text1"/>
          <w:u w:val="none"/>
          <w:lang w:val="en-US" w:eastAsia="zh-CN"/>
          <w14:textFill>
            <w14:solidFill>
              <w14:schemeClr w14:val="tx1"/>
            </w14:solidFill>
          </w14:textFill>
        </w:rPr>
        <w:t>。</w:t>
      </w:r>
    </w:p>
    <w:p>
      <w:pPr>
        <w:keepNext w:val="0"/>
        <w:keepLines w:val="0"/>
        <w:pageBreakBefore w:val="0"/>
        <w:kinsoku/>
        <w:wordWrap/>
        <w:overflowPunct/>
        <w:topLinePunct w:val="0"/>
        <w:bidi w:val="0"/>
        <w:snapToGrid/>
        <w:ind w:firstLine="480"/>
        <w:rPr>
          <w:rFonts w:hint="eastAsia"/>
          <w:color w:val="000000" w:themeColor="text1"/>
          <w14:textFill>
            <w14:solidFill>
              <w14:schemeClr w14:val="tx1"/>
            </w14:solidFill>
          </w14:textFill>
        </w:rPr>
      </w:pPr>
      <w:r>
        <w:rPr>
          <w:rFonts w:hint="eastAsia"/>
          <w:color w:val="000000" w:themeColor="text1"/>
          <w:u w:val="none"/>
          <w:lang w:val="en-US" w:eastAsia="zh-CN"/>
          <w14:textFill>
            <w14:solidFill>
              <w14:schemeClr w14:val="tx1"/>
            </w14:solidFill>
          </w14:textFill>
        </w:rPr>
        <w:t>调查地块地下水pH范围为</w:t>
      </w:r>
      <w:r>
        <w:rPr>
          <w:rFonts w:hint="eastAsia"/>
          <w:color w:val="000000" w:themeColor="text1"/>
          <w:highlight w:val="none"/>
          <w:u w:val="none"/>
          <w:lang w:val="en-US" w:eastAsia="zh-CN"/>
          <w14:textFill>
            <w14:solidFill>
              <w14:schemeClr w14:val="tx1"/>
            </w14:solidFill>
          </w14:textFill>
        </w:rPr>
        <w:t>6.44～7.75，</w:t>
      </w:r>
      <w:r>
        <w:rPr>
          <w:rFonts w:hint="eastAsia"/>
          <w:color w:val="000000" w:themeColor="text1"/>
          <w:u w:val="none"/>
          <w:lang w:val="en-US" w:eastAsia="zh-CN"/>
          <w14:textFill>
            <w14:solidFill>
              <w14:schemeClr w14:val="tx1"/>
            </w14:solidFill>
          </w14:textFill>
        </w:rPr>
        <w:t>部分样品pH超过《地下水质量标准》（GB/T 14848-2017）</w:t>
      </w:r>
      <w:r>
        <w:rPr>
          <w:rFonts w:hint="eastAsia" w:ascii="宋体" w:hAnsi="宋体" w:eastAsia="宋体" w:cs="宋体"/>
          <w:color w:val="000000" w:themeColor="text1"/>
          <w:kern w:val="0"/>
          <w:sz w:val="24"/>
          <w:szCs w:val="24"/>
          <w:u w:val="none"/>
          <w:lang w:val="en-US" w:eastAsia="zh-CN" w:bidi="ar"/>
          <w14:textFill>
            <w14:solidFill>
              <w14:schemeClr w14:val="tx1"/>
            </w14:solidFill>
          </w14:textFill>
        </w:rPr>
        <w:t>Ⅲ</w:t>
      </w:r>
      <w:r>
        <w:rPr>
          <w:rFonts w:hint="eastAsia"/>
          <w:color w:val="000000" w:themeColor="text1"/>
          <w:u w:val="none"/>
          <w:lang w:val="en-US" w:eastAsia="zh-CN"/>
          <w14:textFill>
            <w14:solidFill>
              <w14:schemeClr w14:val="tx1"/>
            </w14:solidFill>
          </w14:textFill>
        </w:rPr>
        <w:t>类限值要求，根据《珠江三角洲浅层地下水pH的分布及成因分析》（张玉玺，孙继朝，陈玺，黄冠星，荆继红等）的结论分析，本地块位于珠江三角洲平原区，pH值一般呈现中性偏酸的特点，结合钻探阶段的结论得知本地块的土壤类型主要为赤红壤（珠江三角洲</w:t>
      </w:r>
      <w:r>
        <w:rPr>
          <w:rFonts w:hint="eastAsia" w:cs="Times New Roman"/>
          <w:color w:val="000000" w:themeColor="text1"/>
          <w:u w:val="none"/>
          <w:lang w:val="en-US" w:eastAsia="zh-CN"/>
          <w14:textFill>
            <w14:solidFill>
              <w14:schemeClr w14:val="tx1"/>
            </w14:solidFill>
          </w14:textFill>
        </w:rPr>
        <w:t>赤红壤整体呈现酸性至微酸性</w:t>
      </w:r>
      <w:r>
        <w:rPr>
          <w:rFonts w:hint="eastAsia"/>
          <w:color w:val="000000" w:themeColor="text1"/>
          <w:u w:val="none"/>
          <w:lang w:val="en-US" w:eastAsia="zh-CN"/>
          <w14:textFill>
            <w14:solidFill>
              <w14:schemeClr w14:val="tx1"/>
            </w14:solidFill>
          </w14:textFill>
        </w:rPr>
        <w:t>的特点），因此本地块出现地下水pH超标的可能原因为地质原因，非人为干扰因素。</w:t>
      </w:r>
      <w:r>
        <w:rPr>
          <w:rFonts w:hint="default" w:ascii="Times New Roman" w:hAnsi="Times New Roman" w:cs="Times New Roman"/>
          <w:color w:val="000000" w:themeColor="text1"/>
          <w14:textFill>
            <w14:solidFill>
              <w14:schemeClr w14:val="tx1"/>
            </w14:solidFill>
          </w14:textFill>
        </w:rPr>
        <w:t>地块内地下水超标项目均为感官性状，对人体健康的风险在可接受范围内，所以无需进行调查地块地下水污染状况详细调查与风险评估工作。</w:t>
      </w:r>
    </w:p>
    <w:p>
      <w:r>
        <w:rPr>
          <w:color w:val="000000" w:themeColor="text1"/>
          <w14:textFill>
            <w14:solidFill>
              <w14:schemeClr w14:val="tx1"/>
            </w14:solidFill>
          </w14:textFill>
        </w:rPr>
        <w:t>综上所述，该地块不属于污染地块，土壤和地下水环境质量基本符合未来用地规划的要求。土壤和地下水污染状况调查工作已结束，无需再做下一步的详细调查和风险评估工作。</w:t>
      </w:r>
    </w:p>
    <w:p>
      <w:pPr>
        <w:rPr>
          <w:color w:val="000000" w:themeColor="text1"/>
          <w:u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CF373D9"/>
    <w:rsid w:val="0D9E50ED"/>
    <w:rsid w:val="1F1E5905"/>
    <w:rsid w:val="56451508"/>
    <w:rsid w:val="69F15969"/>
    <w:rsid w:val="7C7C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basedOn w:val="5"/>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5">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2015</Words>
  <Characters>2266</Characters>
  <Lines>0</Lines>
  <Paragraphs>0</Paragraphs>
  <TotalTime>0</TotalTime>
  <ScaleCrop>false</ScaleCrop>
  <LinksUpToDate>false</LinksUpToDate>
  <CharactersWithSpaces>2268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2024-01-17T07:04:27Z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D8EC78AB500F441FAA28F0D5FC0581E2</vt:lpwstr>
  </property>
</Properties>
</file>